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09157" w14:textId="75EA0792" w:rsidR="00304F1F" w:rsidRPr="00304F1F" w:rsidRDefault="00304F1F" w:rsidP="00304F1F">
      <w:pPr>
        <w:widowControl w:val="0"/>
        <w:tabs>
          <w:tab w:val="right" w:pos="9639"/>
        </w:tabs>
        <w:spacing w:after="0"/>
        <w:rPr>
          <w:rFonts w:ascii="Arial" w:eastAsiaTheme="minorHAnsi" w:hAnsi="Arial" w:cs="Arial"/>
          <w:b/>
          <w:bCs/>
          <w:noProof/>
          <w:sz w:val="24"/>
          <w:szCs w:val="24"/>
          <w:lang w:val="en-US"/>
        </w:rPr>
      </w:pPr>
      <w:r w:rsidRPr="00304F1F">
        <w:rPr>
          <w:rFonts w:ascii="Arial" w:eastAsiaTheme="minorHAnsi" w:hAnsi="Arial" w:cs="Arial"/>
          <w:b/>
          <w:bCs/>
          <w:noProof/>
          <w:sz w:val="24"/>
          <w:szCs w:val="24"/>
        </w:rPr>
        <w:t>3GPP TSG-RAN3 Meeting #125</w:t>
      </w:r>
      <w:r w:rsidRPr="00304F1F">
        <w:rPr>
          <w:rFonts w:ascii="Arial" w:eastAsiaTheme="minorHAnsi" w:hAnsi="Arial" w:cs="Arial"/>
          <w:b/>
          <w:bCs/>
          <w:noProof/>
          <w:sz w:val="24"/>
          <w:szCs w:val="24"/>
          <w:lang w:val="en-US"/>
        </w:rPr>
        <w:tab/>
      </w:r>
      <w:r w:rsidRPr="00304F1F">
        <w:rPr>
          <w:rFonts w:ascii="Arial" w:eastAsiaTheme="minorHAnsi" w:hAnsi="Arial" w:cs="Arial"/>
          <w:b/>
          <w:bCs/>
          <w:noProof/>
          <w:sz w:val="24"/>
          <w:szCs w:val="24"/>
        </w:rPr>
        <w:t>R3-24</w:t>
      </w:r>
      <w:r w:rsidR="00E86470">
        <w:rPr>
          <w:rFonts w:ascii="Arial" w:eastAsiaTheme="minorHAnsi" w:hAnsi="Arial" w:cs="Arial"/>
          <w:b/>
          <w:bCs/>
          <w:noProof/>
          <w:sz w:val="24"/>
          <w:szCs w:val="24"/>
        </w:rPr>
        <w:t>4431</w:t>
      </w:r>
    </w:p>
    <w:p w14:paraId="17447DDD" w14:textId="77777777" w:rsidR="00304F1F" w:rsidRPr="00304F1F" w:rsidRDefault="00304F1F" w:rsidP="00304F1F">
      <w:pPr>
        <w:widowControl w:val="0"/>
        <w:tabs>
          <w:tab w:val="right" w:pos="9639"/>
        </w:tabs>
        <w:spacing w:after="0"/>
        <w:rPr>
          <w:rFonts w:ascii="Arial" w:eastAsiaTheme="minorHAnsi" w:hAnsi="Arial" w:cs="Arial"/>
          <w:b/>
          <w:bCs/>
          <w:noProof/>
          <w:sz w:val="24"/>
          <w:szCs w:val="24"/>
          <w:lang w:val="en-US"/>
        </w:rPr>
      </w:pPr>
      <w:r w:rsidRPr="00304F1F">
        <w:rPr>
          <w:rFonts w:ascii="Arial" w:eastAsiaTheme="minorHAnsi" w:hAnsi="Arial" w:cs="Arial"/>
          <w:b/>
          <w:bCs/>
          <w:noProof/>
          <w:sz w:val="24"/>
          <w:szCs w:val="24"/>
        </w:rPr>
        <w:t>Maastricht, Netherlands, Aug 19</w:t>
      </w:r>
      <w:r w:rsidRPr="00304F1F">
        <w:rPr>
          <w:rFonts w:ascii="Arial" w:eastAsiaTheme="minorHAnsi" w:hAnsi="Arial" w:cs="Arial"/>
          <w:b/>
          <w:bCs/>
          <w:noProof/>
          <w:sz w:val="24"/>
          <w:szCs w:val="24"/>
          <w:vertAlign w:val="superscript"/>
        </w:rPr>
        <w:t>th</w:t>
      </w:r>
      <w:r w:rsidRPr="00304F1F">
        <w:rPr>
          <w:rFonts w:ascii="Arial" w:eastAsiaTheme="minorHAnsi" w:hAnsi="Arial" w:cs="Arial"/>
          <w:b/>
          <w:bCs/>
          <w:noProof/>
          <w:sz w:val="24"/>
          <w:szCs w:val="24"/>
        </w:rPr>
        <w:t xml:space="preserve"> -23</w:t>
      </w:r>
      <w:r w:rsidRPr="00304F1F">
        <w:rPr>
          <w:rFonts w:ascii="Arial" w:eastAsiaTheme="minorHAnsi" w:hAnsi="Arial" w:cs="Arial"/>
          <w:b/>
          <w:bCs/>
          <w:noProof/>
          <w:sz w:val="24"/>
          <w:szCs w:val="24"/>
          <w:vertAlign w:val="superscript"/>
        </w:rPr>
        <w:t>rd</w:t>
      </w:r>
      <w:r w:rsidRPr="00304F1F">
        <w:rPr>
          <w:rFonts w:ascii="Arial" w:eastAsiaTheme="minorHAnsi" w:hAnsi="Arial" w:cs="Arial"/>
          <w:b/>
          <w:bCs/>
          <w:noProof/>
          <w:sz w:val="24"/>
          <w:szCs w:val="24"/>
        </w:rPr>
        <w:t>, 2024</w:t>
      </w:r>
    </w:p>
    <w:p w14:paraId="326A5EDE" w14:textId="05DDCC52" w:rsidR="00185DC9" w:rsidRPr="00C36EF0" w:rsidRDefault="00FF2239" w:rsidP="00157BAF">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05487A2E"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w:t>
      </w:r>
      <w:r w:rsidR="003E6BCB">
        <w:rPr>
          <w:rFonts w:asciiTheme="minorHAnsi" w:eastAsia="MS Mincho" w:hAnsiTheme="minorHAnsi" w:cstheme="minorHAnsi"/>
          <w:b/>
          <w:bCs/>
          <w:sz w:val="22"/>
          <w:szCs w:val="22"/>
        </w:rPr>
        <w:t>3</w:t>
      </w:r>
      <w:r w:rsidR="009E11C3">
        <w:rPr>
          <w:rFonts w:asciiTheme="minorHAnsi" w:eastAsia="MS Mincho" w:hAnsiTheme="minorHAnsi" w:cstheme="minorHAnsi"/>
          <w:b/>
          <w:bCs/>
          <w:sz w:val="22"/>
          <w:szCs w:val="22"/>
        </w:rPr>
        <w:t>.1</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7BA05941"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560F7">
        <w:rPr>
          <w:rFonts w:asciiTheme="minorHAnsi" w:eastAsia="Times New Roman" w:hAnsiTheme="minorHAnsi" w:cstheme="minorHAnsi"/>
          <w:b/>
          <w:bCs/>
          <w:sz w:val="22"/>
          <w:szCs w:val="22"/>
        </w:rPr>
        <w:t>SON MDT for NTN</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1D492CA1" w14:textId="0359C7BC" w:rsidR="00D53403"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0A5701">
        <w:rPr>
          <w:rFonts w:asciiTheme="minorHAnsi" w:hAnsiTheme="minorHAnsi" w:cstheme="minorHAnsi"/>
          <w:iCs/>
          <w:sz w:val="22"/>
          <w:szCs w:val="22"/>
        </w:rPr>
        <w:t>potential SON/MDT enhancements for NTN</w:t>
      </w:r>
      <w:r w:rsidR="00443B22">
        <w:rPr>
          <w:rFonts w:asciiTheme="minorHAnsi" w:hAnsiTheme="minorHAnsi" w:cstheme="minorHAnsi"/>
          <w:iCs/>
          <w:sz w:val="22"/>
          <w:szCs w:val="22"/>
        </w:rPr>
        <w:t xml:space="preserve"> based on agreements and open issues last meeting.</w:t>
      </w:r>
    </w:p>
    <w:p w14:paraId="6B57ED2E" w14:textId="77777777" w:rsidR="00443B22" w:rsidRDefault="00443B22" w:rsidP="00185DC9">
      <w:pPr>
        <w:contextualSpacing/>
        <w:rPr>
          <w:rFonts w:asciiTheme="minorHAnsi" w:hAnsiTheme="minorHAnsi" w:cstheme="minorHAnsi"/>
          <w:iCs/>
          <w:sz w:val="22"/>
          <w:szCs w:val="22"/>
        </w:rPr>
      </w:pP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DB3B28" w14:textId="5F3DA529" w:rsidR="00D92F45" w:rsidRDefault="00D92F45" w:rsidP="00D92F45">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sidR="00290A79">
        <w:rPr>
          <w:rFonts w:asciiTheme="minorHAnsi" w:eastAsia="MS Mincho" w:hAnsiTheme="minorHAnsi" w:cstheme="minorHAnsi"/>
          <w:iCs/>
          <w:sz w:val="28"/>
          <w:lang w:eastAsia="ja-JP"/>
        </w:rPr>
        <w:t>NTN</w:t>
      </w:r>
    </w:p>
    <w:p w14:paraId="71A1F2E5" w14:textId="06AD751D" w:rsidR="00850369" w:rsidRPr="00A80D91" w:rsidRDefault="00850369" w:rsidP="00A80D91">
      <w:pPr>
        <w:rPr>
          <w:rFonts w:ascii="Calibri" w:eastAsia="Times New Roman" w:hAnsi="Calibri" w:cs="Calibri"/>
          <w:sz w:val="22"/>
          <w:szCs w:val="22"/>
          <w:lang w:val="en-US"/>
        </w:rPr>
      </w:pPr>
      <w:r w:rsidRPr="00A80D91">
        <w:rPr>
          <w:rFonts w:ascii="Calibri" w:eastAsia="Times New Roman" w:hAnsi="Calibri" w:cs="Calibri"/>
          <w:sz w:val="22"/>
          <w:szCs w:val="22"/>
          <w:lang w:val="en-US"/>
        </w:rPr>
        <w:t>RAN3 agreements so far:</w:t>
      </w:r>
    </w:p>
    <w:p w14:paraId="0B0CEDD3" w14:textId="77777777" w:rsidR="00D53403" w:rsidRPr="00D53403" w:rsidRDefault="00D53403" w:rsidP="00D53403">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D53403">
        <w:rPr>
          <w:rFonts w:ascii="Calibri" w:eastAsia="Times New Roman" w:hAnsi="Calibri" w:cs="Calibri"/>
          <w:color w:val="00B050"/>
          <w:sz w:val="22"/>
          <w:szCs w:val="22"/>
          <w:lang w:val="en-US"/>
        </w:rPr>
        <w:t xml:space="preserve">MRO mechanisms for intra-NTN should be addressed based on </w:t>
      </w:r>
      <w:r w:rsidRPr="00D53403">
        <w:rPr>
          <w:rFonts w:ascii="Calibri" w:eastAsia="Times New Roman" w:hAnsi="Calibri" w:cs="Calibri"/>
          <w:b/>
          <w:bCs/>
          <w:color w:val="00B050"/>
          <w:sz w:val="22"/>
          <w:szCs w:val="22"/>
          <w:u w:val="single"/>
          <w:lang w:val="en-US"/>
        </w:rPr>
        <w:t>failure scenarios first</w:t>
      </w:r>
      <w:r w:rsidRPr="00D53403">
        <w:rPr>
          <w:rFonts w:ascii="Calibri" w:eastAsia="Times New Roman" w:hAnsi="Calibri" w:cs="Calibri"/>
          <w:color w:val="00B050"/>
          <w:sz w:val="22"/>
          <w:szCs w:val="22"/>
          <w:lang w:val="en-US"/>
        </w:rPr>
        <w:t xml:space="preserve">. </w:t>
      </w:r>
    </w:p>
    <w:p w14:paraId="393BC37D" w14:textId="77777777"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AD5356">
        <w:rPr>
          <w:rFonts w:ascii="Calibri" w:eastAsia="Times New Roman" w:hAnsi="Calibri" w:cs="Calibri"/>
          <w:color w:val="00B050"/>
          <w:sz w:val="22"/>
          <w:szCs w:val="22"/>
          <w:lang w:val="en-US"/>
        </w:rPr>
        <w:t>MRO for intra-NTN mobility shall consider both conditional and non-conditional intra-NTN mobility</w:t>
      </w:r>
    </w:p>
    <w:p w14:paraId="44C76F9F" w14:textId="77777777"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AD5356">
        <w:rPr>
          <w:rFonts w:ascii="Calibri" w:eastAsia="Times New Roman" w:hAnsi="Calibri" w:cs="Calibri"/>
          <w:color w:val="00B050"/>
          <w:sz w:val="22"/>
          <w:szCs w:val="22"/>
          <w:lang w:val="en-US"/>
        </w:rPr>
        <w:t>MRO for intra-NTN conditional mobility shall consider the following trigger conditions:</w:t>
      </w:r>
    </w:p>
    <w:p w14:paraId="3211FF1A" w14:textId="5F3B3A87"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Measurement-based trigger condition</w:t>
      </w:r>
    </w:p>
    <w:p w14:paraId="77746833" w14:textId="564943C6"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A time-based trigger condition</w:t>
      </w:r>
    </w:p>
    <w:p w14:paraId="47CE71F9" w14:textId="1B2690F3"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 xml:space="preserve">A location-based trigger condition </w:t>
      </w:r>
    </w:p>
    <w:p w14:paraId="55F74AA0" w14:textId="020E3DF5"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A time-based and Measurement-based combined trigger condition</w:t>
      </w:r>
    </w:p>
    <w:p w14:paraId="0AF6CEEB" w14:textId="771C4F4D" w:rsidR="00AD5356" w:rsidRPr="00AD5356" w:rsidRDefault="00AD5356" w:rsidP="00AD5356">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A location-based and Measurement-based combined trigger condition</w:t>
      </w:r>
    </w:p>
    <w:p w14:paraId="4DEFDEB9" w14:textId="19F4F3F2" w:rsidR="00AD5356" w:rsidRDefault="00AD5356" w:rsidP="00D53403">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AD5356">
        <w:rPr>
          <w:rFonts w:ascii="Calibri" w:eastAsia="Times New Roman" w:hAnsi="Calibri" w:cs="Calibri"/>
          <w:color w:val="00B050"/>
          <w:sz w:val="22"/>
          <w:szCs w:val="22"/>
          <w:lang w:val="en-US"/>
        </w:rPr>
        <w:t>Do not consider MRO for feeder link switch.</w:t>
      </w:r>
    </w:p>
    <w:p w14:paraId="755FC71F" w14:textId="77777777" w:rsidR="00850369" w:rsidRPr="00AD5356" w:rsidRDefault="00850369" w:rsidP="0085036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AD5356">
        <w:rPr>
          <w:rFonts w:ascii="Calibri" w:eastAsia="Times New Roman" w:hAnsi="Calibri" w:cs="Calibri"/>
          <w:color w:val="00B050"/>
          <w:sz w:val="22"/>
          <w:szCs w:val="22"/>
          <w:lang w:val="en-US"/>
        </w:rPr>
        <w:t>Work on near failure scenarios (e.g., SHR enhancements) later</w:t>
      </w:r>
    </w:p>
    <w:p w14:paraId="2A5C358E" w14:textId="26B7E131" w:rsidR="00290A79" w:rsidRDefault="00290A79" w:rsidP="00290A79">
      <w:pPr>
        <w:pStyle w:val="Heading3"/>
        <w:numPr>
          <w:ilvl w:val="2"/>
          <w:numId w:val="32"/>
        </w:numPr>
        <w:rPr>
          <w:sz w:val="24"/>
          <w:szCs w:val="18"/>
        </w:rPr>
      </w:pPr>
      <w:r w:rsidRPr="00290A79">
        <w:rPr>
          <w:sz w:val="24"/>
          <w:szCs w:val="18"/>
        </w:rPr>
        <w:t>Time-base</w:t>
      </w:r>
      <w:r w:rsidR="00475E65">
        <w:rPr>
          <w:sz w:val="24"/>
          <w:szCs w:val="18"/>
        </w:rPr>
        <w:t>d</w:t>
      </w:r>
      <w:r w:rsidRPr="00290A79">
        <w:rPr>
          <w:sz w:val="24"/>
          <w:szCs w:val="18"/>
        </w:rPr>
        <w:t xml:space="preserve"> CHO</w:t>
      </w:r>
    </w:p>
    <w:p w14:paraId="392A3A55" w14:textId="3140F138" w:rsidR="003E7531" w:rsidRPr="003E7531" w:rsidRDefault="003E7531" w:rsidP="003E7531">
      <w:pPr>
        <w:rPr>
          <w:rFonts w:ascii="Calibri" w:eastAsia="Times New Roman" w:hAnsi="Calibri" w:cs="Calibri"/>
          <w:sz w:val="22"/>
          <w:szCs w:val="22"/>
          <w:lang w:val="en-US"/>
        </w:rPr>
      </w:pPr>
      <w:r w:rsidRPr="003E7531">
        <w:rPr>
          <w:rFonts w:ascii="Calibri" w:eastAsia="Times New Roman" w:hAnsi="Calibri" w:cs="Calibri"/>
          <w:sz w:val="22"/>
          <w:szCs w:val="22"/>
          <w:lang w:val="en-US"/>
        </w:rPr>
        <w:t>The following time-based CHO trigger condition is supported for NTN:</w:t>
      </w:r>
    </w:p>
    <w:p w14:paraId="53D86145" w14:textId="30BE71EE" w:rsidR="00B173CF" w:rsidRDefault="00E60271" w:rsidP="00823CAD">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roofErr w:type="spellStart"/>
      <w:r w:rsidRPr="00E60271">
        <w:rPr>
          <w:rFonts w:ascii="Calibri" w:hAnsi="Calibri" w:cs="Calibri"/>
          <w:b/>
          <w:bCs/>
          <w:sz w:val="22"/>
          <w:szCs w:val="22"/>
          <w:lang w:val="en-GB"/>
        </w:rPr>
        <w:t>CondEvent</w:t>
      </w:r>
      <w:proofErr w:type="spellEnd"/>
      <w:r w:rsidRPr="00E60271">
        <w:rPr>
          <w:rFonts w:ascii="Calibri" w:hAnsi="Calibri" w:cs="Calibri"/>
          <w:b/>
          <w:bCs/>
          <w:sz w:val="22"/>
          <w:szCs w:val="22"/>
          <w:lang w:val="en-GB"/>
        </w:rPr>
        <w:t xml:space="preserve"> T1:</w:t>
      </w:r>
      <w:r w:rsidRPr="00E60271">
        <w:rPr>
          <w:rFonts w:ascii="Calibri" w:hAnsi="Calibri" w:cs="Calibri"/>
          <w:sz w:val="22"/>
          <w:szCs w:val="22"/>
          <w:lang w:val="en-GB"/>
        </w:rPr>
        <w:t xml:space="preserve"> Time measured at UE becomes more than configured threshold t1-Threshold but is less than t1-Threshold + duration</w:t>
      </w:r>
    </w:p>
    <w:p w14:paraId="6DDBE8A4" w14:textId="77777777" w:rsidR="00E60271" w:rsidRDefault="00E60271" w:rsidP="00E60271">
      <w:pPr>
        <w:pStyle w:val="NormalWeb"/>
        <w:spacing w:before="0" w:beforeAutospacing="0" w:after="0" w:afterAutospacing="0"/>
        <w:rPr>
          <w:rFonts w:ascii="Calibri" w:hAnsi="Calibri" w:cs="Calibri"/>
          <w:sz w:val="22"/>
          <w:szCs w:val="22"/>
        </w:rPr>
      </w:pPr>
    </w:p>
    <w:p w14:paraId="6895448F" w14:textId="28EE5ABA" w:rsidR="00823CAD" w:rsidRPr="006C3E3B" w:rsidRDefault="006C3E3B" w:rsidP="00823CAD">
      <w:pPr>
        <w:pStyle w:val="NormalWeb"/>
        <w:spacing w:before="0" w:beforeAutospacing="0" w:after="0" w:afterAutospacing="0"/>
        <w:rPr>
          <w:rFonts w:ascii="Calibri" w:hAnsi="Calibri" w:cs="Calibri"/>
          <w:sz w:val="22"/>
          <w:szCs w:val="22"/>
        </w:rPr>
      </w:pPr>
      <w:r w:rsidRPr="006C3E3B">
        <w:rPr>
          <w:rFonts w:ascii="Calibri" w:hAnsi="Calibri" w:cs="Calibri"/>
          <w:sz w:val="22"/>
          <w:szCs w:val="22"/>
        </w:rPr>
        <w:t>In the last meeting, there was a discussion that the t</w:t>
      </w:r>
      <w:r w:rsidR="00823CAD" w:rsidRPr="006C3E3B">
        <w:rPr>
          <w:rFonts w:ascii="Calibri" w:hAnsi="Calibri" w:cs="Calibri"/>
          <w:sz w:val="22"/>
          <w:szCs w:val="22"/>
        </w:rPr>
        <w:t xml:space="preserve">ime-based CHO parameters </w:t>
      </w:r>
      <w:r w:rsidR="003260F0" w:rsidRPr="006C3E3B">
        <w:rPr>
          <w:rFonts w:ascii="Calibri" w:hAnsi="Calibri" w:cs="Calibri"/>
          <w:sz w:val="22"/>
          <w:szCs w:val="22"/>
        </w:rPr>
        <w:t xml:space="preserve">in </w:t>
      </w:r>
      <w:proofErr w:type="spellStart"/>
      <w:r w:rsidR="003260F0" w:rsidRPr="006C3E3B">
        <w:rPr>
          <w:rFonts w:ascii="Calibri" w:hAnsi="Calibri" w:cs="Calibri"/>
          <w:sz w:val="22"/>
          <w:szCs w:val="22"/>
        </w:rPr>
        <w:t>CondEvent</w:t>
      </w:r>
      <w:proofErr w:type="spellEnd"/>
      <w:r w:rsidR="003260F0" w:rsidRPr="006C3E3B">
        <w:rPr>
          <w:rFonts w:ascii="Calibri" w:hAnsi="Calibri" w:cs="Calibri"/>
          <w:sz w:val="22"/>
          <w:szCs w:val="22"/>
        </w:rPr>
        <w:t xml:space="preserve"> T1 </w:t>
      </w:r>
      <w:r w:rsidR="00823CAD" w:rsidRPr="006C3E3B">
        <w:rPr>
          <w:rFonts w:ascii="Calibri" w:hAnsi="Calibri" w:cs="Calibri"/>
          <w:sz w:val="22"/>
          <w:szCs w:val="22"/>
        </w:rPr>
        <w:t>(e.g., t1-Threshold</w:t>
      </w:r>
      <w:r>
        <w:rPr>
          <w:rFonts w:ascii="Calibri" w:hAnsi="Calibri" w:cs="Calibri"/>
          <w:sz w:val="22"/>
          <w:szCs w:val="22"/>
        </w:rPr>
        <w:t xml:space="preserve"> and/or </w:t>
      </w:r>
      <w:r w:rsidR="00823CAD" w:rsidRPr="006C3E3B">
        <w:rPr>
          <w:rFonts w:ascii="Calibri" w:hAnsi="Calibri" w:cs="Calibri"/>
          <w:sz w:val="22"/>
          <w:szCs w:val="22"/>
        </w:rPr>
        <w:t xml:space="preserve">duration) might not have been configured </w:t>
      </w:r>
      <w:r w:rsidR="0088511F">
        <w:rPr>
          <w:rFonts w:ascii="Calibri" w:hAnsi="Calibri" w:cs="Calibri"/>
          <w:sz w:val="22"/>
          <w:szCs w:val="22"/>
        </w:rPr>
        <w:t>properly</w:t>
      </w:r>
      <w:r>
        <w:rPr>
          <w:rFonts w:ascii="Calibri" w:hAnsi="Calibri" w:cs="Calibri"/>
          <w:sz w:val="22"/>
          <w:szCs w:val="22"/>
        </w:rPr>
        <w:t xml:space="preserve"> and thereby resulting in CHO </w:t>
      </w:r>
      <w:r>
        <w:rPr>
          <w:rFonts w:ascii="Calibri" w:hAnsi="Calibri" w:cs="Calibri"/>
          <w:sz w:val="22"/>
          <w:szCs w:val="22"/>
        </w:rPr>
        <w:lastRenderedPageBreak/>
        <w:t>failures.</w:t>
      </w:r>
      <w:r w:rsidR="005E2CBD">
        <w:rPr>
          <w:rFonts w:ascii="Calibri" w:hAnsi="Calibri" w:cs="Calibri"/>
          <w:sz w:val="22"/>
          <w:szCs w:val="22"/>
        </w:rPr>
        <w:t xml:space="preserve"> But there was also a point raised that the UE already reports some “relative” timers in RLF Report</w:t>
      </w:r>
      <w:r w:rsidR="0030211E">
        <w:rPr>
          <w:rFonts w:ascii="Calibri" w:hAnsi="Calibri" w:cs="Calibri"/>
          <w:sz w:val="22"/>
          <w:szCs w:val="22"/>
        </w:rPr>
        <w:t>.</w:t>
      </w:r>
    </w:p>
    <w:p w14:paraId="04CC6FA1" w14:textId="77777777" w:rsidR="00823CAD" w:rsidRPr="00823CAD" w:rsidRDefault="00823CAD" w:rsidP="00823CAD">
      <w:pPr>
        <w:pStyle w:val="NormalWeb"/>
        <w:spacing w:before="0" w:beforeAutospacing="0" w:after="0" w:afterAutospacing="0"/>
        <w:rPr>
          <w:rFonts w:ascii="Calibri" w:hAnsi="Calibri" w:cs="Calibri"/>
          <w:sz w:val="22"/>
          <w:szCs w:val="22"/>
        </w:rPr>
      </w:pPr>
    </w:p>
    <w:p w14:paraId="49DA71DC" w14:textId="608E062B" w:rsidR="00823CAD" w:rsidRPr="006C3E3B" w:rsidRDefault="0030211E"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Below w</w:t>
      </w:r>
      <w:r w:rsidR="006C3E3B" w:rsidRPr="006C3E3B">
        <w:rPr>
          <w:rFonts w:ascii="Calibri" w:hAnsi="Calibri" w:cs="Calibri"/>
          <w:sz w:val="22"/>
          <w:szCs w:val="22"/>
        </w:rPr>
        <w:t xml:space="preserve">e discuss different cases </w:t>
      </w:r>
      <w:r>
        <w:rPr>
          <w:rFonts w:ascii="Calibri" w:hAnsi="Calibri" w:cs="Calibri"/>
          <w:sz w:val="22"/>
          <w:szCs w:val="22"/>
        </w:rPr>
        <w:t>and identify the optimization goals and whether any existing timers can be reused.</w:t>
      </w:r>
    </w:p>
    <w:p w14:paraId="45BB7D4F" w14:textId="77777777" w:rsidR="0096121F" w:rsidRDefault="0096121F" w:rsidP="00823CAD">
      <w:pPr>
        <w:pStyle w:val="NormalWeb"/>
        <w:spacing w:before="0" w:beforeAutospacing="0" w:after="0" w:afterAutospacing="0"/>
        <w:rPr>
          <w:rFonts w:ascii="Calibri" w:hAnsi="Calibri" w:cs="Calibri"/>
          <w:sz w:val="22"/>
          <w:szCs w:val="22"/>
        </w:rPr>
      </w:pPr>
    </w:p>
    <w:p w14:paraId="3D2D02C1" w14:textId="658991F5" w:rsidR="000F388D" w:rsidRPr="0004380B" w:rsidRDefault="00655CAD" w:rsidP="00823CAD">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Case 1</w:t>
      </w:r>
      <w:r w:rsidR="00733851">
        <w:rPr>
          <w:rFonts w:ascii="Calibri" w:hAnsi="Calibri" w:cs="Calibri"/>
          <w:b/>
          <w:bCs/>
          <w:sz w:val="22"/>
          <w:szCs w:val="22"/>
          <w:u w:val="single"/>
        </w:rPr>
        <w:t>a</w:t>
      </w:r>
      <w:r w:rsidRPr="0004380B">
        <w:rPr>
          <w:rFonts w:ascii="Calibri" w:hAnsi="Calibri" w:cs="Calibri"/>
          <w:b/>
          <w:bCs/>
          <w:sz w:val="22"/>
          <w:szCs w:val="22"/>
          <w:u w:val="single"/>
        </w:rPr>
        <w:t xml:space="preserve">: </w:t>
      </w:r>
      <w:r w:rsidR="006D434E">
        <w:rPr>
          <w:rFonts w:ascii="Calibri" w:hAnsi="Calibri" w:cs="Calibri"/>
          <w:b/>
          <w:bCs/>
          <w:sz w:val="22"/>
          <w:szCs w:val="22"/>
          <w:u w:val="single"/>
        </w:rPr>
        <w:t>RLF before</w:t>
      </w:r>
      <w:r w:rsidR="0004380B" w:rsidRPr="0004380B">
        <w:rPr>
          <w:rFonts w:ascii="Calibri" w:hAnsi="Calibri" w:cs="Calibri"/>
          <w:b/>
          <w:bCs/>
          <w:sz w:val="22"/>
          <w:szCs w:val="22"/>
          <w:u w:val="single"/>
        </w:rPr>
        <w:t xml:space="preserve"> time-based CHO window has started</w:t>
      </w:r>
    </w:p>
    <w:p w14:paraId="0BF8EE30" w14:textId="77777777" w:rsidR="0004380B" w:rsidRDefault="0004380B" w:rsidP="00823CAD">
      <w:pPr>
        <w:pStyle w:val="NormalWeb"/>
        <w:spacing w:before="0" w:beforeAutospacing="0" w:after="0" w:afterAutospacing="0"/>
        <w:rPr>
          <w:rFonts w:ascii="Calibri" w:hAnsi="Calibri" w:cs="Calibri"/>
          <w:sz w:val="22"/>
          <w:szCs w:val="22"/>
        </w:rPr>
      </w:pPr>
    </w:p>
    <w:p w14:paraId="56B8A39D" w14:textId="678F5062" w:rsidR="00655CAD" w:rsidRDefault="00976308"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UE encounters RLF </w:t>
      </w:r>
      <w:r w:rsidR="00073DE0">
        <w:rPr>
          <w:rFonts w:ascii="Calibri" w:hAnsi="Calibri" w:cs="Calibri"/>
          <w:sz w:val="22"/>
          <w:szCs w:val="22"/>
        </w:rPr>
        <w:t xml:space="preserve">before </w:t>
      </w:r>
      <w:r w:rsidR="0003572F">
        <w:rPr>
          <w:rFonts w:ascii="Calibri" w:hAnsi="Calibri" w:cs="Calibri"/>
          <w:sz w:val="22"/>
          <w:szCs w:val="22"/>
        </w:rPr>
        <w:t xml:space="preserve">window for time-based CHO has </w:t>
      </w:r>
      <w:r w:rsidR="002661F3">
        <w:rPr>
          <w:rFonts w:ascii="Calibri" w:hAnsi="Calibri" w:cs="Calibri"/>
          <w:sz w:val="22"/>
          <w:szCs w:val="22"/>
        </w:rPr>
        <w:t xml:space="preserve">even </w:t>
      </w:r>
      <w:r w:rsidR="0003572F">
        <w:rPr>
          <w:rFonts w:ascii="Calibri" w:hAnsi="Calibri" w:cs="Calibri"/>
          <w:sz w:val="22"/>
          <w:szCs w:val="22"/>
        </w:rPr>
        <w:t>started</w:t>
      </w:r>
      <w:r w:rsidR="002661F3">
        <w:rPr>
          <w:rFonts w:ascii="Calibri" w:hAnsi="Calibri" w:cs="Calibri"/>
          <w:sz w:val="22"/>
          <w:szCs w:val="22"/>
        </w:rPr>
        <w:t xml:space="preserve"> (i.e., UE has not even attempted time-based CHO execution yet)</w:t>
      </w:r>
    </w:p>
    <w:p w14:paraId="419C5AA7" w14:textId="77777777" w:rsidR="002661F3" w:rsidRDefault="002661F3" w:rsidP="00823CAD">
      <w:pPr>
        <w:pStyle w:val="NormalWeb"/>
        <w:spacing w:before="0" w:beforeAutospacing="0" w:after="0" w:afterAutospacing="0"/>
        <w:rPr>
          <w:rFonts w:ascii="Calibri" w:hAnsi="Calibri" w:cs="Calibri"/>
          <w:sz w:val="22"/>
          <w:szCs w:val="22"/>
        </w:rPr>
      </w:pPr>
    </w:p>
    <w:p w14:paraId="2DB96986" w14:textId="3EC34ADC" w:rsidR="002661F3" w:rsidRDefault="002661F3" w:rsidP="00823CAD">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76648AF0" wp14:editId="4B531EAD">
            <wp:extent cx="4402650" cy="1063951"/>
            <wp:effectExtent l="0" t="0" r="0" b="3175"/>
            <wp:docPr id="1130330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8607" cy="1067807"/>
                    </a:xfrm>
                    <a:prstGeom prst="rect">
                      <a:avLst/>
                    </a:prstGeom>
                    <a:noFill/>
                  </pic:spPr>
                </pic:pic>
              </a:graphicData>
            </a:graphic>
          </wp:inline>
        </w:drawing>
      </w:r>
    </w:p>
    <w:p w14:paraId="335C6953" w14:textId="74EAB610" w:rsidR="002661F3" w:rsidRDefault="009C39B3"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w:t>
      </w:r>
      <w:r w:rsidR="00C0226A">
        <w:rPr>
          <w:rFonts w:ascii="Calibri" w:hAnsi="Calibri" w:cs="Calibri"/>
          <w:sz w:val="22"/>
          <w:szCs w:val="22"/>
        </w:rPr>
        <w:t>RLFs</w:t>
      </w:r>
      <w:r>
        <w:rPr>
          <w:rFonts w:ascii="Calibri" w:hAnsi="Calibri" w:cs="Calibri"/>
          <w:sz w:val="22"/>
          <w:szCs w:val="22"/>
        </w:rPr>
        <w:t xml:space="preserve"> (e.g., 90%) </w:t>
      </w:r>
      <w:r w:rsidR="00C0226A">
        <w:rPr>
          <w:rFonts w:ascii="Calibri" w:hAnsi="Calibri" w:cs="Calibri"/>
          <w:sz w:val="22"/>
          <w:szCs w:val="22"/>
        </w:rPr>
        <w:t>are seen</w:t>
      </w:r>
      <w:r>
        <w:rPr>
          <w:rFonts w:ascii="Calibri" w:hAnsi="Calibri" w:cs="Calibri"/>
          <w:sz w:val="22"/>
          <w:szCs w:val="22"/>
        </w:rPr>
        <w:t xml:space="preserve"> before the T1-Threshold, the network can move the T1-Threshold to the left </w:t>
      </w:r>
      <w:r w:rsidR="004A2D5A">
        <w:rPr>
          <w:rFonts w:ascii="Calibri" w:hAnsi="Calibri" w:cs="Calibri"/>
          <w:sz w:val="22"/>
          <w:szCs w:val="22"/>
        </w:rPr>
        <w:t>(i.e., decrease its value)</w:t>
      </w:r>
      <w:r w:rsidR="00E81283">
        <w:rPr>
          <w:rFonts w:ascii="Calibri" w:hAnsi="Calibri" w:cs="Calibri"/>
          <w:sz w:val="22"/>
          <w:szCs w:val="22"/>
        </w:rPr>
        <w:t xml:space="preserve"> so that the UEs can start time-based CHO execution </w:t>
      </w:r>
      <w:r w:rsidR="007C105F">
        <w:rPr>
          <w:rFonts w:ascii="Calibri" w:hAnsi="Calibri" w:cs="Calibri"/>
          <w:sz w:val="22"/>
          <w:szCs w:val="22"/>
        </w:rPr>
        <w:t>earlier</w:t>
      </w:r>
      <w:r w:rsidR="00E81283">
        <w:rPr>
          <w:rFonts w:ascii="Calibri" w:hAnsi="Calibri" w:cs="Calibri"/>
          <w:sz w:val="22"/>
          <w:szCs w:val="22"/>
        </w:rPr>
        <w:t xml:space="preserve"> and thereby reducing the possibility of these RLFs.</w:t>
      </w:r>
    </w:p>
    <w:p w14:paraId="7219DF15" w14:textId="77777777" w:rsidR="0003572F" w:rsidRDefault="0003572F" w:rsidP="00823CAD">
      <w:pPr>
        <w:pStyle w:val="NormalWeb"/>
        <w:spacing w:before="0" w:beforeAutospacing="0" w:after="0" w:afterAutospacing="0"/>
        <w:rPr>
          <w:rFonts w:ascii="Calibri" w:hAnsi="Calibri" w:cs="Calibri"/>
          <w:sz w:val="22"/>
          <w:szCs w:val="22"/>
        </w:rPr>
      </w:pPr>
    </w:p>
    <w:p w14:paraId="099DE678" w14:textId="6F28AAD6" w:rsidR="0004380B" w:rsidRPr="0004380B" w:rsidRDefault="00976308" w:rsidP="0004380B">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 xml:space="preserve">Case </w:t>
      </w:r>
      <w:r w:rsidR="00733851">
        <w:rPr>
          <w:rFonts w:ascii="Calibri" w:hAnsi="Calibri" w:cs="Calibri"/>
          <w:b/>
          <w:bCs/>
          <w:sz w:val="22"/>
          <w:szCs w:val="22"/>
          <w:u w:val="single"/>
        </w:rPr>
        <w:t>1b</w:t>
      </w:r>
      <w:r w:rsidRPr="0004380B">
        <w:rPr>
          <w:rFonts w:ascii="Calibri" w:hAnsi="Calibri" w:cs="Calibri"/>
          <w:b/>
          <w:bCs/>
          <w:sz w:val="22"/>
          <w:szCs w:val="22"/>
          <w:u w:val="single"/>
        </w:rPr>
        <w:t xml:space="preserve">: </w:t>
      </w:r>
      <w:r w:rsidR="007C105F">
        <w:rPr>
          <w:rFonts w:ascii="Calibri" w:hAnsi="Calibri" w:cs="Calibri"/>
          <w:b/>
          <w:bCs/>
          <w:sz w:val="22"/>
          <w:szCs w:val="22"/>
          <w:u w:val="single"/>
        </w:rPr>
        <w:t>RLF after</w:t>
      </w:r>
      <w:r w:rsidR="0004380B" w:rsidRPr="0004380B">
        <w:rPr>
          <w:rFonts w:ascii="Calibri" w:hAnsi="Calibri" w:cs="Calibri"/>
          <w:b/>
          <w:bCs/>
          <w:sz w:val="22"/>
          <w:szCs w:val="22"/>
          <w:u w:val="single"/>
        </w:rPr>
        <w:t xml:space="preserve"> time-based CHO window has started</w:t>
      </w:r>
      <w:r w:rsidR="007C105F">
        <w:rPr>
          <w:rFonts w:ascii="Calibri" w:hAnsi="Calibri" w:cs="Calibri"/>
          <w:b/>
          <w:bCs/>
          <w:sz w:val="22"/>
          <w:szCs w:val="22"/>
          <w:u w:val="single"/>
        </w:rPr>
        <w:t xml:space="preserve"> </w:t>
      </w:r>
      <w:r w:rsidR="00420331">
        <w:rPr>
          <w:rFonts w:ascii="Calibri" w:hAnsi="Calibri" w:cs="Calibri"/>
          <w:b/>
          <w:bCs/>
          <w:sz w:val="22"/>
          <w:szCs w:val="22"/>
          <w:u w:val="single"/>
        </w:rPr>
        <w:t>(</w:t>
      </w:r>
      <w:r w:rsidR="007C105F">
        <w:rPr>
          <w:rFonts w:ascii="Calibri" w:hAnsi="Calibri" w:cs="Calibri"/>
          <w:b/>
          <w:bCs/>
          <w:sz w:val="22"/>
          <w:szCs w:val="22"/>
          <w:u w:val="single"/>
        </w:rPr>
        <w:t>but before CHO execution</w:t>
      </w:r>
      <w:r w:rsidR="00420331">
        <w:rPr>
          <w:rFonts w:ascii="Calibri" w:hAnsi="Calibri" w:cs="Calibri"/>
          <w:b/>
          <w:bCs/>
          <w:sz w:val="22"/>
          <w:szCs w:val="22"/>
          <w:u w:val="single"/>
        </w:rPr>
        <w:t>)</w:t>
      </w:r>
    </w:p>
    <w:p w14:paraId="2012BB08" w14:textId="099F44CA" w:rsidR="0004380B" w:rsidRDefault="0004380B" w:rsidP="00823CAD">
      <w:pPr>
        <w:pStyle w:val="NormalWeb"/>
        <w:spacing w:before="0" w:beforeAutospacing="0" w:after="0" w:afterAutospacing="0"/>
        <w:rPr>
          <w:rFonts w:ascii="Calibri" w:hAnsi="Calibri" w:cs="Calibri"/>
          <w:sz w:val="22"/>
          <w:szCs w:val="22"/>
        </w:rPr>
      </w:pPr>
    </w:p>
    <w:p w14:paraId="46B87180" w14:textId="276D1D88" w:rsidR="00976308" w:rsidRDefault="00976308"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UE encounters RLF </w:t>
      </w:r>
      <w:r w:rsidR="00073DE0">
        <w:rPr>
          <w:rFonts w:ascii="Calibri" w:hAnsi="Calibri" w:cs="Calibri"/>
          <w:sz w:val="22"/>
          <w:szCs w:val="22"/>
        </w:rPr>
        <w:t>after window for time-based CHO has started but</w:t>
      </w:r>
      <w:r w:rsidR="001E7408">
        <w:rPr>
          <w:rFonts w:ascii="Calibri" w:hAnsi="Calibri" w:cs="Calibri"/>
          <w:sz w:val="22"/>
          <w:szCs w:val="22"/>
        </w:rPr>
        <w:t xml:space="preserve"> CHO </w:t>
      </w:r>
      <w:r w:rsidR="00073DE0">
        <w:rPr>
          <w:rFonts w:ascii="Calibri" w:hAnsi="Calibri" w:cs="Calibri"/>
          <w:sz w:val="22"/>
          <w:szCs w:val="22"/>
        </w:rPr>
        <w:t>has not been executed</w:t>
      </w:r>
    </w:p>
    <w:p w14:paraId="5085A624" w14:textId="43E54AEC" w:rsidR="007216D8" w:rsidRDefault="007216D8"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(i.e., UE has not yet executed CHO</w:t>
      </w:r>
      <w:r w:rsidR="00CF4EE7">
        <w:rPr>
          <w:rFonts w:ascii="Calibri" w:hAnsi="Calibri" w:cs="Calibri"/>
          <w:sz w:val="22"/>
          <w:szCs w:val="22"/>
        </w:rPr>
        <w:t xml:space="preserve"> as it </w:t>
      </w:r>
      <w:r w:rsidR="00203194">
        <w:rPr>
          <w:rFonts w:ascii="Calibri" w:hAnsi="Calibri" w:cs="Calibri"/>
          <w:sz w:val="22"/>
          <w:szCs w:val="22"/>
        </w:rPr>
        <w:t>has</w:t>
      </w:r>
      <w:r w:rsidR="00CF4EE7">
        <w:rPr>
          <w:rFonts w:ascii="Calibri" w:hAnsi="Calibri" w:cs="Calibri"/>
          <w:sz w:val="22"/>
          <w:szCs w:val="22"/>
        </w:rPr>
        <w:t xml:space="preserve"> till t1-Threshold + Duration to execute the CHO)</w:t>
      </w:r>
    </w:p>
    <w:p w14:paraId="64A4637D" w14:textId="77777777" w:rsidR="007216D8" w:rsidRDefault="007216D8" w:rsidP="00823CAD">
      <w:pPr>
        <w:pStyle w:val="NormalWeb"/>
        <w:spacing w:before="0" w:beforeAutospacing="0" w:after="0" w:afterAutospacing="0"/>
        <w:rPr>
          <w:rFonts w:ascii="Calibri" w:hAnsi="Calibri" w:cs="Calibri"/>
          <w:sz w:val="22"/>
          <w:szCs w:val="22"/>
        </w:rPr>
      </w:pPr>
    </w:p>
    <w:p w14:paraId="5A043EF6" w14:textId="72D7861E" w:rsidR="002661F3" w:rsidRDefault="00EE1534" w:rsidP="00823CAD">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0246B737" wp14:editId="6BBF275B">
            <wp:extent cx="4627042" cy="1125834"/>
            <wp:effectExtent l="0" t="0" r="0" b="0"/>
            <wp:docPr id="2019940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1740" cy="1134277"/>
                    </a:xfrm>
                    <a:prstGeom prst="rect">
                      <a:avLst/>
                    </a:prstGeom>
                    <a:noFill/>
                  </pic:spPr>
                </pic:pic>
              </a:graphicData>
            </a:graphic>
          </wp:inline>
        </w:drawing>
      </w:r>
    </w:p>
    <w:p w14:paraId="62FD4D45" w14:textId="77777777" w:rsidR="0003572F" w:rsidRDefault="0003572F" w:rsidP="00823CAD">
      <w:pPr>
        <w:pStyle w:val="NormalWeb"/>
        <w:spacing w:before="0" w:beforeAutospacing="0" w:after="0" w:afterAutospacing="0"/>
        <w:rPr>
          <w:rFonts w:ascii="Calibri" w:hAnsi="Calibri" w:cs="Calibri"/>
          <w:sz w:val="22"/>
          <w:szCs w:val="22"/>
        </w:rPr>
      </w:pPr>
    </w:p>
    <w:p w14:paraId="1B46B759" w14:textId="7ACFB8FD" w:rsidR="004A2D5A" w:rsidRDefault="004A2D5A" w:rsidP="004A2D5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w:t>
      </w:r>
      <w:r w:rsidR="009E5D0E">
        <w:rPr>
          <w:rFonts w:ascii="Calibri" w:hAnsi="Calibri" w:cs="Calibri"/>
          <w:sz w:val="22"/>
          <w:szCs w:val="22"/>
        </w:rPr>
        <w:t>RLFs</w:t>
      </w:r>
      <w:r>
        <w:rPr>
          <w:rFonts w:ascii="Calibri" w:hAnsi="Calibri" w:cs="Calibri"/>
          <w:sz w:val="22"/>
          <w:szCs w:val="22"/>
        </w:rPr>
        <w:t xml:space="preserve"> (e.g., 90%) </w:t>
      </w:r>
      <w:r w:rsidR="009E5D0E">
        <w:rPr>
          <w:rFonts w:ascii="Calibri" w:hAnsi="Calibri" w:cs="Calibri"/>
          <w:sz w:val="22"/>
          <w:szCs w:val="22"/>
        </w:rPr>
        <w:t>are seen</w:t>
      </w:r>
      <w:r>
        <w:rPr>
          <w:rFonts w:ascii="Calibri" w:hAnsi="Calibri" w:cs="Calibri"/>
          <w:sz w:val="22"/>
          <w:szCs w:val="22"/>
        </w:rPr>
        <w:t xml:space="preserve"> </w:t>
      </w:r>
      <w:r w:rsidRPr="004A2D5A">
        <w:rPr>
          <w:rFonts w:ascii="Calibri" w:hAnsi="Calibri" w:cs="Calibri"/>
          <w:b/>
          <w:bCs/>
          <w:sz w:val="22"/>
          <w:szCs w:val="22"/>
          <w:u w:val="single"/>
        </w:rPr>
        <w:t>after</w:t>
      </w:r>
      <w:r>
        <w:rPr>
          <w:rFonts w:ascii="Calibri" w:hAnsi="Calibri" w:cs="Calibri"/>
          <w:sz w:val="22"/>
          <w:szCs w:val="22"/>
        </w:rPr>
        <w:t xml:space="preserve"> the T1-Threshold but before the Duration</w:t>
      </w:r>
      <w:r w:rsidR="009E5D0E">
        <w:rPr>
          <w:rFonts w:ascii="Calibri" w:hAnsi="Calibri" w:cs="Calibri"/>
          <w:sz w:val="22"/>
          <w:szCs w:val="22"/>
        </w:rPr>
        <w:t xml:space="preserve"> and the CHO is not yet executed</w:t>
      </w:r>
      <w:r>
        <w:rPr>
          <w:rFonts w:ascii="Calibri" w:hAnsi="Calibri" w:cs="Calibri"/>
          <w:sz w:val="22"/>
          <w:szCs w:val="22"/>
        </w:rPr>
        <w:t xml:space="preserve">, it is perhaps because the Duration is set too large. With this knowledge, the </w:t>
      </w:r>
      <w:r w:rsidR="00CB7D83">
        <w:rPr>
          <w:rFonts w:ascii="Calibri" w:hAnsi="Calibri" w:cs="Calibri"/>
          <w:sz w:val="22"/>
          <w:szCs w:val="22"/>
        </w:rPr>
        <w:t>network can perhaps reduce the Duration so that UEs execute CHO more quickly.</w:t>
      </w:r>
    </w:p>
    <w:p w14:paraId="5320A50D" w14:textId="650E82B2" w:rsidR="00CF4EE7" w:rsidRDefault="00CF4EE7" w:rsidP="00823CAD">
      <w:pPr>
        <w:pStyle w:val="NormalWeb"/>
        <w:spacing w:before="0" w:beforeAutospacing="0" w:after="0" w:afterAutospacing="0"/>
        <w:rPr>
          <w:rFonts w:ascii="Calibri" w:hAnsi="Calibri" w:cs="Calibri"/>
          <w:sz w:val="22"/>
          <w:szCs w:val="22"/>
        </w:rPr>
      </w:pPr>
    </w:p>
    <w:p w14:paraId="0069423E" w14:textId="6D56B045" w:rsidR="007B2604" w:rsidRDefault="007B2604" w:rsidP="007B2604">
      <w:pPr>
        <w:pStyle w:val="NormalWeb"/>
        <w:spacing w:before="0" w:beforeAutospacing="0" w:after="0" w:afterAutospacing="0"/>
        <w:rPr>
          <w:rFonts w:ascii="Calibri" w:hAnsi="Calibri" w:cs="Calibri"/>
          <w:sz w:val="22"/>
          <w:szCs w:val="22"/>
        </w:rPr>
      </w:pPr>
      <w:r>
        <w:rPr>
          <w:rFonts w:ascii="Calibri" w:hAnsi="Calibri" w:cs="Calibri"/>
          <w:sz w:val="22"/>
          <w:szCs w:val="22"/>
        </w:rPr>
        <w:t>There are also other cases where RLF occurs “shortly”: after CHO execution or the time-based CHO execution itself fails.</w:t>
      </w:r>
    </w:p>
    <w:p w14:paraId="611EE843" w14:textId="77777777" w:rsidR="007B2604" w:rsidRDefault="007B2604" w:rsidP="007B2604">
      <w:pPr>
        <w:pStyle w:val="NormalWeb"/>
        <w:spacing w:before="0" w:beforeAutospacing="0" w:after="0" w:afterAutospacing="0"/>
        <w:rPr>
          <w:rFonts w:ascii="Calibri" w:hAnsi="Calibri" w:cs="Calibri"/>
          <w:sz w:val="22"/>
          <w:szCs w:val="22"/>
        </w:rPr>
      </w:pPr>
    </w:p>
    <w:p w14:paraId="79C144D4" w14:textId="3DE330FF" w:rsidR="007B2604" w:rsidRPr="00BB28AA" w:rsidRDefault="007B2604" w:rsidP="007B2604">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2a: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before T1-Threshold + Duration</w:t>
      </w:r>
    </w:p>
    <w:p w14:paraId="067A763A" w14:textId="77777777" w:rsidR="007B2604" w:rsidRDefault="007B2604" w:rsidP="007B2604">
      <w:pPr>
        <w:pStyle w:val="NormalWeb"/>
        <w:spacing w:before="0" w:beforeAutospacing="0" w:after="0" w:afterAutospacing="0"/>
        <w:rPr>
          <w:rFonts w:ascii="Calibri" w:hAnsi="Calibri" w:cs="Calibri"/>
          <w:sz w:val="22"/>
          <w:szCs w:val="22"/>
        </w:rPr>
      </w:pPr>
      <w:r>
        <w:rPr>
          <w:rFonts w:ascii="Calibri" w:hAnsi="Calibri" w:cs="Calibri"/>
          <w:noProof/>
          <w:sz w:val="22"/>
          <w:szCs w:val="22"/>
        </w:rPr>
        <w:lastRenderedPageBreak/>
        <w:drawing>
          <wp:inline distT="0" distB="0" distL="0" distR="0" wp14:anchorId="394B8FEE" wp14:editId="05CEF94B">
            <wp:extent cx="4655092" cy="1405081"/>
            <wp:effectExtent l="0" t="0" r="0" b="5080"/>
            <wp:docPr id="386416834" name="Picture 5"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16834" name="Picture 5" descr="A blue lines with arrows on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6505" cy="1411544"/>
                    </a:xfrm>
                    <a:prstGeom prst="rect">
                      <a:avLst/>
                    </a:prstGeom>
                    <a:noFill/>
                  </pic:spPr>
                </pic:pic>
              </a:graphicData>
            </a:graphic>
          </wp:inline>
        </w:drawing>
      </w:r>
    </w:p>
    <w:p w14:paraId="23163044" w14:textId="77777777" w:rsidR="007B2604" w:rsidRDefault="007B2604" w:rsidP="007B2604">
      <w:pPr>
        <w:pStyle w:val="NormalWeb"/>
        <w:spacing w:before="0" w:beforeAutospacing="0" w:after="0" w:afterAutospacing="0"/>
        <w:rPr>
          <w:rFonts w:ascii="Calibri" w:hAnsi="Calibri" w:cs="Calibri"/>
          <w:sz w:val="22"/>
          <w:szCs w:val="22"/>
        </w:rPr>
      </w:pPr>
    </w:p>
    <w:p w14:paraId="25466617" w14:textId="77777777" w:rsidR="007B2604" w:rsidRDefault="007B2604" w:rsidP="007B2604">
      <w:pPr>
        <w:pStyle w:val="NormalWeb"/>
        <w:spacing w:before="0" w:beforeAutospacing="0" w:after="0" w:afterAutospacing="0"/>
        <w:rPr>
          <w:rFonts w:ascii="Calibri" w:hAnsi="Calibri" w:cs="Calibri"/>
          <w:sz w:val="22"/>
          <w:szCs w:val="22"/>
        </w:rPr>
      </w:pPr>
    </w:p>
    <w:p w14:paraId="18C73B7A" w14:textId="471099A2" w:rsidR="007B2604" w:rsidRPr="00BB28AA" w:rsidRDefault="007B2604" w:rsidP="007B2604">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2b: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after T1-Threshold + Duration</w:t>
      </w:r>
    </w:p>
    <w:p w14:paraId="2E4176DC" w14:textId="77777777" w:rsidR="007B2604" w:rsidRDefault="007B2604" w:rsidP="007B2604">
      <w:pPr>
        <w:pStyle w:val="NormalWeb"/>
        <w:spacing w:before="0" w:beforeAutospacing="0" w:after="0" w:afterAutospacing="0"/>
        <w:rPr>
          <w:rFonts w:ascii="Calibri" w:hAnsi="Calibri" w:cs="Calibri"/>
          <w:sz w:val="22"/>
          <w:szCs w:val="22"/>
        </w:rPr>
      </w:pPr>
    </w:p>
    <w:p w14:paraId="2079B0F6" w14:textId="77777777" w:rsidR="007B2604" w:rsidRDefault="007B2604" w:rsidP="007B2604">
      <w:pPr>
        <w:pStyle w:val="NormalWeb"/>
        <w:spacing w:before="0" w:beforeAutospacing="0" w:after="0" w:afterAutospacing="0"/>
        <w:rPr>
          <w:rFonts w:ascii="Calibri" w:hAnsi="Calibri" w:cs="Calibri"/>
          <w:sz w:val="22"/>
          <w:szCs w:val="22"/>
        </w:rPr>
      </w:pPr>
    </w:p>
    <w:p w14:paraId="77869B70" w14:textId="77777777" w:rsidR="007B2604" w:rsidRDefault="007B2604" w:rsidP="007B2604">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23B567FA" wp14:editId="703E7648">
            <wp:extent cx="5323715" cy="1458960"/>
            <wp:effectExtent l="0" t="0" r="0" b="8255"/>
            <wp:docPr id="299466235" name="Picture 6"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466235" name="Picture 6" descr="A blue lines with arrows on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3293" cy="1491730"/>
                    </a:xfrm>
                    <a:prstGeom prst="rect">
                      <a:avLst/>
                    </a:prstGeom>
                    <a:noFill/>
                  </pic:spPr>
                </pic:pic>
              </a:graphicData>
            </a:graphic>
          </wp:inline>
        </w:drawing>
      </w:r>
    </w:p>
    <w:p w14:paraId="0206223C" w14:textId="77777777" w:rsidR="007B2604" w:rsidRDefault="007B2604" w:rsidP="007B2604">
      <w:pPr>
        <w:pStyle w:val="NormalWeb"/>
        <w:spacing w:before="0" w:beforeAutospacing="0" w:after="0" w:afterAutospacing="0"/>
        <w:rPr>
          <w:rFonts w:ascii="Calibri" w:hAnsi="Calibri" w:cs="Calibri"/>
          <w:sz w:val="22"/>
          <w:szCs w:val="22"/>
        </w:rPr>
      </w:pPr>
    </w:p>
    <w:p w14:paraId="405C05BA" w14:textId="77777777" w:rsidR="007B2604" w:rsidRPr="00BB28AA" w:rsidRDefault="007B2604" w:rsidP="007B2604">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Case 3: Time-based CHO execution failure</w:t>
      </w:r>
    </w:p>
    <w:p w14:paraId="255497AD" w14:textId="77777777" w:rsidR="007B2604" w:rsidRDefault="007B2604" w:rsidP="007B2604">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4039BCEF" wp14:editId="274C964B">
            <wp:extent cx="5401197" cy="1630284"/>
            <wp:effectExtent l="0" t="0" r="0" b="8255"/>
            <wp:docPr id="225870278" name="Picture 7" descr="A red x and blue lin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870278" name="Picture 7" descr="A red x and blue lines on a black background&#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1171" cy="1633294"/>
                    </a:xfrm>
                    <a:prstGeom prst="rect">
                      <a:avLst/>
                    </a:prstGeom>
                    <a:noFill/>
                  </pic:spPr>
                </pic:pic>
              </a:graphicData>
            </a:graphic>
          </wp:inline>
        </w:drawing>
      </w:r>
    </w:p>
    <w:p w14:paraId="38124912" w14:textId="77777777" w:rsidR="007B2604" w:rsidRDefault="007B2604" w:rsidP="00823CAD">
      <w:pPr>
        <w:pStyle w:val="NormalWeb"/>
        <w:spacing w:before="0" w:beforeAutospacing="0" w:after="0" w:afterAutospacing="0"/>
        <w:rPr>
          <w:rFonts w:ascii="Calibri" w:hAnsi="Calibri" w:cs="Calibri"/>
          <w:sz w:val="22"/>
          <w:szCs w:val="22"/>
        </w:rPr>
      </w:pPr>
    </w:p>
    <w:p w14:paraId="3BA9E955" w14:textId="77777777" w:rsidR="007B2604" w:rsidRDefault="007B2604" w:rsidP="00823CAD">
      <w:pPr>
        <w:pStyle w:val="NormalWeb"/>
        <w:spacing w:before="0" w:beforeAutospacing="0" w:after="0" w:afterAutospacing="0"/>
        <w:rPr>
          <w:rFonts w:ascii="Calibri" w:hAnsi="Calibri" w:cs="Calibri"/>
          <w:sz w:val="22"/>
          <w:szCs w:val="22"/>
        </w:rPr>
      </w:pPr>
    </w:p>
    <w:p w14:paraId="1421AA33" w14:textId="04D0EF43" w:rsidR="005F1C15" w:rsidRDefault="005F1C15"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Considering the two cases above, we make the following proposal.</w:t>
      </w:r>
    </w:p>
    <w:p w14:paraId="10B628A0" w14:textId="77777777" w:rsidR="007B2604" w:rsidRDefault="007B2604" w:rsidP="007B2604">
      <w:pPr>
        <w:pStyle w:val="NormalWeb"/>
        <w:spacing w:before="0" w:beforeAutospacing="0" w:after="0" w:afterAutospacing="0"/>
        <w:contextualSpacing/>
        <w:rPr>
          <w:rFonts w:ascii="Calibri" w:hAnsi="Calibri" w:cs="Calibri"/>
          <w:b/>
          <w:bCs/>
          <w:sz w:val="22"/>
          <w:szCs w:val="22"/>
        </w:rPr>
      </w:pPr>
    </w:p>
    <w:p w14:paraId="240D29EC" w14:textId="3C2C75F6" w:rsidR="007B2604" w:rsidRDefault="007B2604" w:rsidP="007B2604">
      <w:pPr>
        <w:pStyle w:val="NormalWeb"/>
        <w:spacing w:before="0" w:beforeAutospacing="0" w:after="0" w:afterAutospacing="0"/>
        <w:contextualSpacing/>
        <w:rPr>
          <w:rFonts w:ascii="Calibri" w:hAnsi="Calibri" w:cs="Calibri"/>
          <w:sz w:val="22"/>
          <w:szCs w:val="22"/>
        </w:rPr>
      </w:pPr>
      <w:r w:rsidRPr="00E13AD9">
        <w:rPr>
          <w:rFonts w:ascii="Calibri" w:hAnsi="Calibri" w:cs="Calibri"/>
          <w:b/>
          <w:bCs/>
          <w:sz w:val="22"/>
          <w:szCs w:val="22"/>
        </w:rPr>
        <w:t>Proposal</w:t>
      </w:r>
      <w:r>
        <w:rPr>
          <w:rFonts w:ascii="Calibri" w:hAnsi="Calibri" w:cs="Calibri"/>
          <w:b/>
          <w:bCs/>
          <w:sz w:val="22"/>
          <w:szCs w:val="22"/>
        </w:rPr>
        <w:t xml:space="preserve"> 1</w:t>
      </w:r>
      <w:r>
        <w:rPr>
          <w:rFonts w:ascii="Calibri" w:hAnsi="Calibri" w:cs="Calibri"/>
          <w:sz w:val="22"/>
          <w:szCs w:val="22"/>
        </w:rPr>
        <w:t>: RAN3 should consider the following cases as part of MRO for time-based CHO:</w:t>
      </w:r>
    </w:p>
    <w:p w14:paraId="3E708C90" w14:textId="77777777" w:rsidR="007B2604" w:rsidRPr="00C74A80" w:rsidRDefault="007B2604" w:rsidP="007B2604">
      <w:pPr>
        <w:pStyle w:val="NormalWeb"/>
        <w:numPr>
          <w:ilvl w:val="0"/>
          <w:numId w:val="46"/>
        </w:numPr>
        <w:spacing w:after="0" w:afterAutospacing="0"/>
        <w:rPr>
          <w:rFonts w:ascii="Calibri" w:hAnsi="Calibri" w:cs="Calibri"/>
          <w:sz w:val="22"/>
          <w:szCs w:val="22"/>
        </w:rPr>
      </w:pPr>
      <w:r w:rsidRPr="00C74A80">
        <w:rPr>
          <w:rFonts w:ascii="Calibri" w:hAnsi="Calibri" w:cs="Calibri"/>
          <w:b/>
          <w:bCs/>
          <w:sz w:val="22"/>
          <w:szCs w:val="22"/>
        </w:rPr>
        <w:t>Case 1a:</w:t>
      </w:r>
      <w:r w:rsidRPr="00C74A80">
        <w:rPr>
          <w:rFonts w:ascii="Calibri" w:hAnsi="Calibri" w:cs="Calibri"/>
          <w:sz w:val="22"/>
          <w:szCs w:val="22"/>
        </w:rPr>
        <w:t xml:space="preserve"> RLF before time-based CHO window has started</w:t>
      </w:r>
      <w:r>
        <w:rPr>
          <w:rFonts w:ascii="Calibri" w:hAnsi="Calibri" w:cs="Calibri"/>
          <w:sz w:val="22"/>
          <w:szCs w:val="22"/>
        </w:rPr>
        <w:t xml:space="preserve"> (i.e., before T1-Threshold)</w:t>
      </w:r>
    </w:p>
    <w:p w14:paraId="7ECD4940" w14:textId="77777777" w:rsidR="007B2604" w:rsidRPr="00C74A80" w:rsidRDefault="007B2604" w:rsidP="007B2604">
      <w:pPr>
        <w:pStyle w:val="NormalWeb"/>
        <w:numPr>
          <w:ilvl w:val="0"/>
          <w:numId w:val="46"/>
        </w:numPr>
        <w:spacing w:after="0" w:afterAutospacing="0"/>
        <w:rPr>
          <w:rFonts w:ascii="Calibri" w:hAnsi="Calibri" w:cs="Calibri"/>
          <w:sz w:val="22"/>
          <w:szCs w:val="22"/>
        </w:rPr>
      </w:pPr>
      <w:r w:rsidRPr="00C74A80">
        <w:rPr>
          <w:rFonts w:ascii="Calibri" w:hAnsi="Calibri" w:cs="Calibri"/>
          <w:b/>
          <w:bCs/>
          <w:sz w:val="22"/>
          <w:szCs w:val="22"/>
        </w:rPr>
        <w:t>Case 1b</w:t>
      </w:r>
      <w:r w:rsidRPr="00C74A80">
        <w:rPr>
          <w:rFonts w:ascii="Calibri" w:hAnsi="Calibri" w:cs="Calibri"/>
          <w:sz w:val="22"/>
          <w:szCs w:val="22"/>
        </w:rPr>
        <w:t>: RLF after time-based CHO window has started</w:t>
      </w:r>
      <w:r>
        <w:rPr>
          <w:rFonts w:ascii="Calibri" w:hAnsi="Calibri" w:cs="Calibri"/>
          <w:sz w:val="22"/>
          <w:szCs w:val="22"/>
        </w:rPr>
        <w:t xml:space="preserve"> </w:t>
      </w:r>
      <w:r w:rsidRPr="00C74A80">
        <w:rPr>
          <w:rFonts w:ascii="Calibri" w:hAnsi="Calibri" w:cs="Calibri"/>
          <w:sz w:val="22"/>
          <w:szCs w:val="22"/>
        </w:rPr>
        <w:t>but before CHO execution</w:t>
      </w:r>
    </w:p>
    <w:p w14:paraId="24800D65" w14:textId="77777777" w:rsidR="007B2604" w:rsidRPr="00C74A80" w:rsidRDefault="007B2604" w:rsidP="007B2604">
      <w:pPr>
        <w:pStyle w:val="NormalWeb"/>
        <w:numPr>
          <w:ilvl w:val="0"/>
          <w:numId w:val="46"/>
        </w:numPr>
        <w:spacing w:after="0" w:afterAutospacing="0"/>
        <w:rPr>
          <w:rFonts w:ascii="Calibri" w:hAnsi="Calibri" w:cs="Calibri"/>
          <w:sz w:val="22"/>
          <w:szCs w:val="22"/>
        </w:rPr>
      </w:pPr>
      <w:r w:rsidRPr="00C74A80">
        <w:rPr>
          <w:rFonts w:ascii="Calibri" w:hAnsi="Calibri" w:cs="Calibri"/>
          <w:b/>
          <w:bCs/>
          <w:sz w:val="22"/>
          <w:szCs w:val="22"/>
        </w:rPr>
        <w:t>Case 2a</w:t>
      </w:r>
      <w:r w:rsidRPr="00C74A80">
        <w:rPr>
          <w:rFonts w:ascii="Calibri" w:hAnsi="Calibri" w:cs="Calibri"/>
          <w:sz w:val="22"/>
          <w:szCs w:val="22"/>
        </w:rPr>
        <w:t xml:space="preserve">: RLF </w:t>
      </w:r>
      <w:r>
        <w:rPr>
          <w:rFonts w:ascii="Calibri" w:hAnsi="Calibri" w:cs="Calibri"/>
          <w:sz w:val="22"/>
          <w:szCs w:val="22"/>
        </w:rPr>
        <w:t xml:space="preserve">“shortly” </w:t>
      </w:r>
      <w:r w:rsidRPr="00C74A80">
        <w:rPr>
          <w:rFonts w:ascii="Calibri" w:hAnsi="Calibri" w:cs="Calibri"/>
          <w:sz w:val="22"/>
          <w:szCs w:val="22"/>
        </w:rPr>
        <w:t>after time-based CHO execution but before T1-Threshold + Duration</w:t>
      </w:r>
    </w:p>
    <w:p w14:paraId="5F8E99F5" w14:textId="77777777" w:rsidR="007B2604" w:rsidRPr="00C74A80" w:rsidRDefault="007B2604" w:rsidP="007B2604">
      <w:pPr>
        <w:pStyle w:val="NormalWeb"/>
        <w:numPr>
          <w:ilvl w:val="0"/>
          <w:numId w:val="46"/>
        </w:numPr>
        <w:spacing w:after="0" w:afterAutospacing="0"/>
        <w:rPr>
          <w:rFonts w:ascii="Calibri" w:hAnsi="Calibri" w:cs="Calibri"/>
          <w:sz w:val="22"/>
          <w:szCs w:val="22"/>
        </w:rPr>
      </w:pPr>
      <w:r w:rsidRPr="00C74A80">
        <w:rPr>
          <w:rFonts w:ascii="Calibri" w:hAnsi="Calibri" w:cs="Calibri"/>
          <w:b/>
          <w:bCs/>
          <w:sz w:val="22"/>
          <w:szCs w:val="22"/>
        </w:rPr>
        <w:t>Case 2b</w:t>
      </w:r>
      <w:r w:rsidRPr="00C74A80">
        <w:rPr>
          <w:rFonts w:ascii="Calibri" w:hAnsi="Calibri" w:cs="Calibri"/>
          <w:sz w:val="22"/>
          <w:szCs w:val="22"/>
        </w:rPr>
        <w:t xml:space="preserve">: RLF </w:t>
      </w:r>
      <w:r>
        <w:rPr>
          <w:rFonts w:ascii="Calibri" w:hAnsi="Calibri" w:cs="Calibri"/>
          <w:sz w:val="22"/>
          <w:szCs w:val="22"/>
        </w:rPr>
        <w:t xml:space="preserve">“shortly” </w:t>
      </w:r>
      <w:r w:rsidRPr="00C74A80">
        <w:rPr>
          <w:rFonts w:ascii="Calibri" w:hAnsi="Calibri" w:cs="Calibri"/>
          <w:sz w:val="22"/>
          <w:szCs w:val="22"/>
        </w:rPr>
        <w:t>after time-based CHO execution but after T1-Threshold + Duration</w:t>
      </w:r>
    </w:p>
    <w:p w14:paraId="7CB523AB" w14:textId="77777777" w:rsidR="007B2604" w:rsidRPr="00C74A80" w:rsidRDefault="007B2604" w:rsidP="007B2604">
      <w:pPr>
        <w:pStyle w:val="NormalWeb"/>
        <w:numPr>
          <w:ilvl w:val="0"/>
          <w:numId w:val="46"/>
        </w:numPr>
        <w:spacing w:before="0" w:beforeAutospacing="0" w:after="0" w:afterAutospacing="0"/>
        <w:rPr>
          <w:rFonts w:ascii="Calibri" w:hAnsi="Calibri" w:cs="Calibri"/>
          <w:sz w:val="22"/>
          <w:szCs w:val="22"/>
        </w:rPr>
      </w:pPr>
      <w:r w:rsidRPr="00C74A80">
        <w:rPr>
          <w:rFonts w:ascii="Calibri" w:hAnsi="Calibri" w:cs="Calibri"/>
          <w:b/>
          <w:bCs/>
          <w:sz w:val="22"/>
          <w:szCs w:val="22"/>
        </w:rPr>
        <w:t>Case 3</w:t>
      </w:r>
      <w:r w:rsidRPr="00C74A80">
        <w:rPr>
          <w:rFonts w:ascii="Calibri" w:hAnsi="Calibri" w:cs="Calibri"/>
          <w:sz w:val="22"/>
          <w:szCs w:val="22"/>
        </w:rPr>
        <w:t>: Time-based CHO execution failure</w:t>
      </w:r>
    </w:p>
    <w:p w14:paraId="79B3ACBF" w14:textId="77777777" w:rsidR="00E13AD9" w:rsidRDefault="00E13AD9" w:rsidP="00E13AD9">
      <w:pPr>
        <w:pStyle w:val="NormalWeb"/>
        <w:spacing w:before="0" w:beforeAutospacing="0" w:after="0" w:afterAutospacing="0"/>
        <w:rPr>
          <w:rFonts w:ascii="Calibri" w:hAnsi="Calibri" w:cs="Calibri"/>
          <w:sz w:val="22"/>
          <w:szCs w:val="22"/>
        </w:rPr>
      </w:pPr>
    </w:p>
    <w:p w14:paraId="673BB2CD" w14:textId="3C8A0126" w:rsidR="00CB7D83" w:rsidRDefault="006C3E3B" w:rsidP="00823CAD">
      <w:pPr>
        <w:pStyle w:val="NormalWeb"/>
        <w:spacing w:before="0" w:beforeAutospacing="0" w:after="0" w:afterAutospacing="0"/>
        <w:rPr>
          <w:rFonts w:ascii="Calibri" w:hAnsi="Calibri" w:cs="Calibri"/>
          <w:sz w:val="22"/>
          <w:szCs w:val="22"/>
        </w:rPr>
      </w:pPr>
      <w:r w:rsidRPr="005F1C15">
        <w:rPr>
          <w:rFonts w:ascii="Calibri" w:hAnsi="Calibri" w:cs="Calibri"/>
          <w:b/>
          <w:bCs/>
          <w:sz w:val="22"/>
          <w:szCs w:val="22"/>
        </w:rPr>
        <w:t>Proposal</w:t>
      </w:r>
      <w:r w:rsidR="00603246">
        <w:rPr>
          <w:rFonts w:ascii="Calibri" w:hAnsi="Calibri" w:cs="Calibri"/>
          <w:b/>
          <w:bCs/>
          <w:sz w:val="22"/>
          <w:szCs w:val="22"/>
        </w:rPr>
        <w:t xml:space="preserve"> 2</w:t>
      </w:r>
      <w:r>
        <w:rPr>
          <w:rFonts w:ascii="Calibri" w:hAnsi="Calibri" w:cs="Calibri"/>
          <w:sz w:val="22"/>
          <w:szCs w:val="22"/>
        </w:rPr>
        <w:t xml:space="preserve">: </w:t>
      </w:r>
      <w:proofErr w:type="gramStart"/>
      <w:r w:rsidR="0098310B">
        <w:rPr>
          <w:rFonts w:ascii="Calibri" w:hAnsi="Calibri" w:cs="Calibri"/>
          <w:sz w:val="22"/>
          <w:szCs w:val="22"/>
        </w:rPr>
        <w:t>In order to</w:t>
      </w:r>
      <w:proofErr w:type="gramEnd"/>
      <w:r w:rsidR="0098310B">
        <w:rPr>
          <w:rFonts w:ascii="Calibri" w:hAnsi="Calibri" w:cs="Calibri"/>
          <w:sz w:val="22"/>
          <w:szCs w:val="22"/>
        </w:rPr>
        <w:t xml:space="preserve"> optimize T1-Threshold and/or Duration, </w:t>
      </w:r>
      <w:r w:rsidR="00624CEC">
        <w:rPr>
          <w:rFonts w:ascii="Calibri" w:hAnsi="Calibri" w:cs="Calibri"/>
          <w:sz w:val="22"/>
          <w:szCs w:val="22"/>
        </w:rPr>
        <w:t xml:space="preserve">RAN3 should discuss solutions on how to </w:t>
      </w:r>
      <w:r>
        <w:rPr>
          <w:rFonts w:ascii="Calibri" w:hAnsi="Calibri" w:cs="Calibri"/>
          <w:sz w:val="22"/>
          <w:szCs w:val="22"/>
        </w:rPr>
        <w:t>enable the network to distinguish</w:t>
      </w:r>
      <w:r w:rsidR="00624CEC">
        <w:rPr>
          <w:rFonts w:ascii="Calibri" w:hAnsi="Calibri" w:cs="Calibri"/>
          <w:sz w:val="22"/>
          <w:szCs w:val="22"/>
        </w:rPr>
        <w:t xml:space="preserve"> </w:t>
      </w:r>
      <w:r w:rsidR="00603246">
        <w:rPr>
          <w:rFonts w:ascii="Calibri" w:hAnsi="Calibri" w:cs="Calibri"/>
          <w:sz w:val="22"/>
          <w:szCs w:val="22"/>
        </w:rPr>
        <w:t xml:space="preserve">between case 1a </w:t>
      </w:r>
      <w:r w:rsidR="00E13AD9">
        <w:rPr>
          <w:rFonts w:ascii="Calibri" w:hAnsi="Calibri" w:cs="Calibri"/>
          <w:sz w:val="22"/>
          <w:szCs w:val="22"/>
        </w:rPr>
        <w:t>and</w:t>
      </w:r>
      <w:r w:rsidR="00624CEC">
        <w:rPr>
          <w:rFonts w:ascii="Calibri" w:hAnsi="Calibri" w:cs="Calibri"/>
          <w:sz w:val="22"/>
          <w:szCs w:val="22"/>
        </w:rPr>
        <w:t xml:space="preserve"> </w:t>
      </w:r>
      <w:r>
        <w:rPr>
          <w:rFonts w:ascii="Calibri" w:hAnsi="Calibri" w:cs="Calibri"/>
          <w:sz w:val="22"/>
          <w:szCs w:val="22"/>
        </w:rPr>
        <w:t xml:space="preserve">case </w:t>
      </w:r>
      <w:r w:rsidR="0098310B">
        <w:rPr>
          <w:rFonts w:ascii="Calibri" w:hAnsi="Calibri" w:cs="Calibri"/>
          <w:sz w:val="22"/>
          <w:szCs w:val="22"/>
        </w:rPr>
        <w:t>1b</w:t>
      </w:r>
    </w:p>
    <w:p w14:paraId="216AB6F2" w14:textId="77777777" w:rsidR="006C3E3B" w:rsidRDefault="006C3E3B" w:rsidP="00823CAD">
      <w:pPr>
        <w:pStyle w:val="NormalWeb"/>
        <w:spacing w:before="0" w:beforeAutospacing="0" w:after="0" w:afterAutospacing="0"/>
        <w:rPr>
          <w:rFonts w:ascii="Calibri" w:hAnsi="Calibri" w:cs="Calibri"/>
          <w:sz w:val="22"/>
          <w:szCs w:val="22"/>
        </w:rPr>
      </w:pPr>
    </w:p>
    <w:p w14:paraId="0A28F1D7" w14:textId="78FAAD24" w:rsidR="005F1C15" w:rsidRDefault="005F1C15"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Currently, RLF Report already supports the following timer:</w:t>
      </w:r>
    </w:p>
    <w:p w14:paraId="35AE2BF2" w14:textId="77777777" w:rsidR="005F1C15" w:rsidRDefault="005F1C15" w:rsidP="00823CAD">
      <w:pPr>
        <w:pStyle w:val="NormalWeb"/>
        <w:spacing w:before="0" w:beforeAutospacing="0" w:after="0" w:afterAutospacing="0"/>
        <w:rPr>
          <w:rFonts w:ascii="Calibri" w:hAnsi="Calibri" w:cs="Calibri"/>
          <w:sz w:val="22"/>
          <w:szCs w:val="22"/>
        </w:rPr>
      </w:pPr>
    </w:p>
    <w:tbl>
      <w:tblPr>
        <w:tblStyle w:val="TableGrid"/>
        <w:tblW w:w="0" w:type="auto"/>
        <w:tblLook w:val="04A0" w:firstRow="1" w:lastRow="0" w:firstColumn="1" w:lastColumn="0" w:noHBand="0" w:noVBand="1"/>
      </w:tblPr>
      <w:tblGrid>
        <w:gridCol w:w="1732"/>
        <w:gridCol w:w="7618"/>
      </w:tblGrid>
      <w:tr w:rsidR="006C3E3B" w14:paraId="5B26932A" w14:textId="77777777" w:rsidTr="005F1C15">
        <w:tc>
          <w:tcPr>
            <w:tcW w:w="1732" w:type="dxa"/>
          </w:tcPr>
          <w:p w14:paraId="0C0DAF8D" w14:textId="77777777" w:rsidR="006C3E3B" w:rsidRPr="0096121F" w:rsidRDefault="006C3E3B" w:rsidP="008232C8">
            <w:pPr>
              <w:pStyle w:val="NormalWeb"/>
              <w:spacing w:after="0"/>
              <w:rPr>
                <w:rFonts w:ascii="Calibri" w:hAnsi="Calibri" w:cs="Calibri"/>
                <w:b/>
                <w:bCs/>
                <w:sz w:val="22"/>
                <w:szCs w:val="22"/>
              </w:rPr>
            </w:pPr>
            <w:proofErr w:type="spellStart"/>
            <w:r w:rsidRPr="0096121F">
              <w:rPr>
                <w:rFonts w:ascii="Calibri" w:hAnsi="Calibri" w:cs="Calibri"/>
                <w:b/>
                <w:bCs/>
                <w:sz w:val="22"/>
                <w:szCs w:val="22"/>
              </w:rPr>
              <w:t>timeSinceCHO-Reconfig</w:t>
            </w:r>
            <w:proofErr w:type="spellEnd"/>
          </w:p>
          <w:p w14:paraId="04146501" w14:textId="77777777" w:rsidR="006C3E3B" w:rsidRDefault="006C3E3B" w:rsidP="008232C8">
            <w:pPr>
              <w:pStyle w:val="NormalWeb"/>
              <w:spacing w:before="0" w:beforeAutospacing="0" w:after="0" w:afterAutospacing="0"/>
              <w:rPr>
                <w:rFonts w:ascii="Calibri" w:hAnsi="Calibri" w:cs="Calibri"/>
                <w:sz w:val="22"/>
                <w:szCs w:val="22"/>
              </w:rPr>
            </w:pPr>
          </w:p>
        </w:tc>
        <w:tc>
          <w:tcPr>
            <w:tcW w:w="7618" w:type="dxa"/>
          </w:tcPr>
          <w:p w14:paraId="760F3B5A" w14:textId="7BFECC90" w:rsidR="006C3E3B" w:rsidRDefault="006C3E3B" w:rsidP="008232C8">
            <w:pPr>
              <w:pStyle w:val="NormalWeb"/>
              <w:spacing w:before="0" w:beforeAutospacing="0" w:after="0" w:afterAutospacing="0"/>
              <w:rPr>
                <w:rFonts w:ascii="Calibri" w:hAnsi="Calibri" w:cs="Calibri"/>
                <w:sz w:val="22"/>
                <w:szCs w:val="22"/>
              </w:rPr>
            </w:pPr>
            <w:r w:rsidRPr="0096121F">
              <w:rPr>
                <w:rFonts w:ascii="Calibri" w:hAnsi="Calibri" w:cs="Calibri"/>
                <w:sz w:val="22"/>
                <w:szCs w:val="22"/>
              </w:rPr>
              <w:t xml:space="preserve">In case of handover failure, this field is used to indicate the time elapsed between the initiation of the last handover execution towards the target cell and the reception of the latest conditional reconfiguration. </w:t>
            </w:r>
          </w:p>
          <w:p w14:paraId="0A3FA695" w14:textId="77777777" w:rsidR="00414950" w:rsidRDefault="00414950" w:rsidP="008232C8">
            <w:pPr>
              <w:pStyle w:val="NormalWeb"/>
              <w:spacing w:before="0" w:beforeAutospacing="0" w:after="0" w:afterAutospacing="0"/>
              <w:rPr>
                <w:rFonts w:ascii="Calibri" w:hAnsi="Calibri" w:cs="Calibri"/>
                <w:sz w:val="22"/>
                <w:szCs w:val="22"/>
              </w:rPr>
            </w:pPr>
          </w:p>
          <w:p w14:paraId="60B00116" w14:textId="1D39B90A" w:rsidR="006C3E3B" w:rsidRDefault="006C3E3B" w:rsidP="008232C8">
            <w:pPr>
              <w:pStyle w:val="NormalWeb"/>
              <w:spacing w:before="0" w:beforeAutospacing="0" w:after="0" w:afterAutospacing="0"/>
              <w:rPr>
                <w:rFonts w:ascii="Calibri" w:hAnsi="Calibri" w:cs="Calibri"/>
                <w:sz w:val="22"/>
                <w:szCs w:val="22"/>
              </w:rPr>
            </w:pPr>
            <w:r w:rsidRPr="00E008B0">
              <w:rPr>
                <w:rFonts w:ascii="Calibri" w:hAnsi="Calibri" w:cs="Calibri"/>
                <w:sz w:val="22"/>
                <w:szCs w:val="22"/>
                <w:highlight w:val="yellow"/>
              </w:rPr>
              <w:t>In case of radio link failure</w:t>
            </w:r>
            <w:r w:rsidRPr="0096121F">
              <w:rPr>
                <w:rFonts w:ascii="Calibri" w:hAnsi="Calibri" w:cs="Calibri"/>
                <w:sz w:val="22"/>
                <w:szCs w:val="22"/>
              </w:rPr>
              <w:t xml:space="preserve">, this field is used to indicate the time elapsed </w:t>
            </w:r>
            <w:r w:rsidRPr="00E008B0">
              <w:rPr>
                <w:rFonts w:ascii="Calibri" w:hAnsi="Calibri" w:cs="Calibri"/>
                <w:b/>
                <w:bCs/>
                <w:sz w:val="22"/>
                <w:szCs w:val="22"/>
                <w:u w:val="single"/>
              </w:rPr>
              <w:t>between the radio link failure and the reception of the latest conditional reconfiguration</w:t>
            </w:r>
            <w:r w:rsidRPr="0096121F">
              <w:rPr>
                <w:rFonts w:ascii="Calibri" w:hAnsi="Calibri" w:cs="Calibri"/>
                <w:sz w:val="22"/>
                <w:szCs w:val="22"/>
              </w:rPr>
              <w:t xml:space="preserve"> while connected to the source </w:t>
            </w:r>
            <w:proofErr w:type="spellStart"/>
            <w:r w:rsidRPr="0096121F">
              <w:rPr>
                <w:rFonts w:ascii="Calibri" w:hAnsi="Calibri" w:cs="Calibri"/>
                <w:sz w:val="22"/>
                <w:szCs w:val="22"/>
              </w:rPr>
              <w:t>PCell</w:t>
            </w:r>
            <w:proofErr w:type="spellEnd"/>
            <w:r w:rsidRPr="0096121F">
              <w:rPr>
                <w:rFonts w:ascii="Calibri" w:hAnsi="Calibri" w:cs="Calibri"/>
                <w:sz w:val="22"/>
                <w:szCs w:val="22"/>
              </w:rPr>
              <w:t xml:space="preserve">. </w:t>
            </w:r>
          </w:p>
        </w:tc>
      </w:tr>
    </w:tbl>
    <w:p w14:paraId="71E89ADB" w14:textId="77777777" w:rsidR="006C3E3B" w:rsidRDefault="006C3E3B" w:rsidP="006C3E3B">
      <w:pPr>
        <w:pStyle w:val="NormalWeb"/>
        <w:spacing w:before="0" w:beforeAutospacing="0" w:after="0" w:afterAutospacing="0"/>
        <w:rPr>
          <w:rFonts w:ascii="Calibri" w:hAnsi="Calibri" w:cs="Calibri"/>
          <w:sz w:val="22"/>
          <w:szCs w:val="22"/>
        </w:rPr>
      </w:pPr>
    </w:p>
    <w:p w14:paraId="434B646A" w14:textId="254659B0" w:rsidR="00E008B0" w:rsidRDefault="00E008B0" w:rsidP="006C3E3B">
      <w:pPr>
        <w:pStyle w:val="NormalWeb"/>
        <w:spacing w:before="0" w:beforeAutospacing="0" w:after="0" w:afterAutospacing="0"/>
        <w:rPr>
          <w:rFonts w:ascii="Calibri" w:hAnsi="Calibri" w:cs="Calibri"/>
          <w:sz w:val="22"/>
          <w:szCs w:val="22"/>
        </w:rPr>
      </w:pPr>
      <w:r>
        <w:rPr>
          <w:rFonts w:ascii="Calibri" w:hAnsi="Calibri" w:cs="Calibri"/>
          <w:sz w:val="22"/>
          <w:szCs w:val="22"/>
        </w:rPr>
        <w:t>Case 1</w:t>
      </w:r>
      <w:r w:rsidR="006348C8">
        <w:rPr>
          <w:rFonts w:ascii="Calibri" w:hAnsi="Calibri" w:cs="Calibri"/>
          <w:sz w:val="22"/>
          <w:szCs w:val="22"/>
        </w:rPr>
        <w:t>a</w:t>
      </w:r>
      <w:r>
        <w:rPr>
          <w:rFonts w:ascii="Calibri" w:hAnsi="Calibri" w:cs="Calibri"/>
          <w:sz w:val="22"/>
          <w:szCs w:val="22"/>
        </w:rPr>
        <w:t xml:space="preserve"> and Case </w:t>
      </w:r>
      <w:r w:rsidR="006348C8">
        <w:rPr>
          <w:rFonts w:ascii="Calibri" w:hAnsi="Calibri" w:cs="Calibri"/>
          <w:sz w:val="22"/>
          <w:szCs w:val="22"/>
        </w:rPr>
        <w:t>1b</w:t>
      </w:r>
      <w:r>
        <w:rPr>
          <w:rFonts w:ascii="Calibri" w:hAnsi="Calibri" w:cs="Calibri"/>
          <w:sz w:val="22"/>
          <w:szCs w:val="22"/>
        </w:rPr>
        <w:t xml:space="preserve"> is shown </w:t>
      </w:r>
      <w:r w:rsidR="00414950">
        <w:rPr>
          <w:rFonts w:ascii="Calibri" w:hAnsi="Calibri" w:cs="Calibri"/>
          <w:sz w:val="22"/>
          <w:szCs w:val="22"/>
        </w:rPr>
        <w:t>below now</w:t>
      </w:r>
      <w:r>
        <w:rPr>
          <w:rFonts w:ascii="Calibri" w:hAnsi="Calibri" w:cs="Calibri"/>
          <w:sz w:val="22"/>
          <w:szCs w:val="22"/>
        </w:rPr>
        <w:t xml:space="preserve"> with the </w:t>
      </w:r>
      <w:proofErr w:type="spellStart"/>
      <w:r>
        <w:rPr>
          <w:rFonts w:ascii="Calibri" w:hAnsi="Calibri" w:cs="Calibri"/>
          <w:sz w:val="22"/>
          <w:szCs w:val="22"/>
        </w:rPr>
        <w:t>timeSinceCHO-Reconfig</w:t>
      </w:r>
      <w:proofErr w:type="spellEnd"/>
      <w:r>
        <w:rPr>
          <w:rFonts w:ascii="Calibri" w:hAnsi="Calibri" w:cs="Calibri"/>
          <w:sz w:val="22"/>
          <w:szCs w:val="22"/>
        </w:rPr>
        <w:t xml:space="preserve"> also shown:</w:t>
      </w:r>
    </w:p>
    <w:p w14:paraId="2D884010" w14:textId="132A6ABB" w:rsidR="006C3E3B" w:rsidRDefault="00F449A3" w:rsidP="00823CAD">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0850630A" wp14:editId="195281D9">
            <wp:extent cx="4475577" cy="1519272"/>
            <wp:effectExtent l="0" t="0" r="0" b="0"/>
            <wp:docPr id="10548462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1665" cy="1521338"/>
                    </a:xfrm>
                    <a:prstGeom prst="rect">
                      <a:avLst/>
                    </a:prstGeom>
                    <a:noFill/>
                  </pic:spPr>
                </pic:pic>
              </a:graphicData>
            </a:graphic>
          </wp:inline>
        </w:drawing>
      </w:r>
    </w:p>
    <w:p w14:paraId="1A0F3C91" w14:textId="77777777" w:rsidR="00CF4EE7" w:rsidRDefault="00CF4EE7" w:rsidP="00823CAD">
      <w:pPr>
        <w:pStyle w:val="NormalWeb"/>
        <w:spacing w:before="0" w:beforeAutospacing="0" w:after="0" w:afterAutospacing="0"/>
        <w:rPr>
          <w:rFonts w:ascii="Calibri" w:hAnsi="Calibri" w:cs="Calibri"/>
          <w:sz w:val="22"/>
          <w:szCs w:val="22"/>
        </w:rPr>
      </w:pPr>
    </w:p>
    <w:p w14:paraId="3C7836C0" w14:textId="6FE80202" w:rsidR="00F449A3" w:rsidRDefault="00E008B0" w:rsidP="00823CAD">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484E6323" wp14:editId="19CE9E18">
            <wp:extent cx="4542895" cy="1416712"/>
            <wp:effectExtent l="0" t="0" r="0" b="0"/>
            <wp:docPr id="8286269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60299" cy="1422140"/>
                    </a:xfrm>
                    <a:prstGeom prst="rect">
                      <a:avLst/>
                    </a:prstGeom>
                    <a:noFill/>
                  </pic:spPr>
                </pic:pic>
              </a:graphicData>
            </a:graphic>
          </wp:inline>
        </w:drawing>
      </w:r>
    </w:p>
    <w:p w14:paraId="28597B58" w14:textId="77777777" w:rsidR="00F449A3" w:rsidRDefault="00F449A3" w:rsidP="00823CAD">
      <w:pPr>
        <w:pStyle w:val="NormalWeb"/>
        <w:spacing w:before="0" w:beforeAutospacing="0" w:after="0" w:afterAutospacing="0"/>
        <w:rPr>
          <w:rFonts w:ascii="Calibri" w:hAnsi="Calibri" w:cs="Calibri"/>
          <w:sz w:val="22"/>
          <w:szCs w:val="22"/>
        </w:rPr>
      </w:pPr>
    </w:p>
    <w:p w14:paraId="6A8C30C9" w14:textId="7DE17161" w:rsidR="00E008B0" w:rsidRDefault="00E008B0"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Also, it is to be noted that the gNB knows the time CHO config is sent to the UE</w:t>
      </w:r>
      <w:r w:rsidR="001A7C2E">
        <w:rPr>
          <w:rFonts w:ascii="Calibri" w:hAnsi="Calibri" w:cs="Calibri"/>
          <w:sz w:val="22"/>
          <w:szCs w:val="22"/>
        </w:rPr>
        <w:t xml:space="preserve">, </w:t>
      </w:r>
      <w:r>
        <w:rPr>
          <w:rFonts w:ascii="Calibri" w:hAnsi="Calibri" w:cs="Calibri"/>
          <w:sz w:val="22"/>
          <w:szCs w:val="22"/>
        </w:rPr>
        <w:t>T1-Threshold and Duration</w:t>
      </w:r>
    </w:p>
    <w:p w14:paraId="3E58136D" w14:textId="77777777" w:rsidR="00E008B0" w:rsidRDefault="00E008B0" w:rsidP="00823CAD">
      <w:pPr>
        <w:pStyle w:val="NormalWeb"/>
        <w:spacing w:before="0" w:beforeAutospacing="0" w:after="0" w:afterAutospacing="0"/>
        <w:rPr>
          <w:rFonts w:ascii="Calibri" w:hAnsi="Calibri" w:cs="Calibri"/>
          <w:sz w:val="22"/>
          <w:szCs w:val="22"/>
        </w:rPr>
      </w:pPr>
    </w:p>
    <w:p w14:paraId="6F33201E" w14:textId="711D1FE8" w:rsidR="00E008B0" w:rsidRDefault="00414950"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Therefore,</w:t>
      </w:r>
      <w:r w:rsidR="00E008B0">
        <w:rPr>
          <w:rFonts w:ascii="Calibri" w:hAnsi="Calibri" w:cs="Calibri"/>
          <w:sz w:val="22"/>
          <w:szCs w:val="22"/>
        </w:rPr>
        <w:t xml:space="preserve"> the network can</w:t>
      </w:r>
      <w:r w:rsidR="00E729A6">
        <w:rPr>
          <w:rFonts w:ascii="Calibri" w:hAnsi="Calibri" w:cs="Calibri"/>
          <w:sz w:val="22"/>
          <w:szCs w:val="22"/>
        </w:rPr>
        <w:t xml:space="preserve"> determine from</w:t>
      </w:r>
      <w:r w:rsidR="001A7C2E">
        <w:rPr>
          <w:rFonts w:ascii="Calibri" w:hAnsi="Calibri" w:cs="Calibri"/>
          <w:sz w:val="22"/>
          <w:szCs w:val="22"/>
        </w:rPr>
        <w:t xml:space="preserve"> the</w:t>
      </w:r>
      <w:r w:rsidR="00E729A6">
        <w:rPr>
          <w:rFonts w:ascii="Calibri" w:hAnsi="Calibri" w:cs="Calibri"/>
          <w:sz w:val="22"/>
          <w:szCs w:val="22"/>
        </w:rPr>
        <w:t xml:space="preserve"> </w:t>
      </w:r>
      <w:proofErr w:type="spellStart"/>
      <w:r w:rsidR="00E729A6">
        <w:rPr>
          <w:rFonts w:ascii="Calibri" w:hAnsi="Calibri" w:cs="Calibri"/>
          <w:sz w:val="22"/>
          <w:szCs w:val="22"/>
        </w:rPr>
        <w:t>timeSinceCHO-Reconfig</w:t>
      </w:r>
      <w:proofErr w:type="spellEnd"/>
      <w:r w:rsidR="001A7C2E">
        <w:rPr>
          <w:rFonts w:ascii="Calibri" w:hAnsi="Calibri" w:cs="Calibri"/>
          <w:sz w:val="22"/>
          <w:szCs w:val="22"/>
        </w:rPr>
        <w:t xml:space="preserve"> sent in RLF Report</w:t>
      </w:r>
      <w:r w:rsidR="00E729A6">
        <w:rPr>
          <w:rFonts w:ascii="Calibri" w:hAnsi="Calibri" w:cs="Calibri"/>
          <w:sz w:val="22"/>
          <w:szCs w:val="22"/>
        </w:rPr>
        <w:t xml:space="preserve"> whether th</w:t>
      </w:r>
      <w:r w:rsidR="00FD5D13">
        <w:rPr>
          <w:rFonts w:ascii="Calibri" w:hAnsi="Calibri" w:cs="Calibri"/>
          <w:sz w:val="22"/>
          <w:szCs w:val="22"/>
        </w:rPr>
        <w:t>e RLF encountered by UE is due to case 1</w:t>
      </w:r>
      <w:r w:rsidR="006574B7">
        <w:rPr>
          <w:rFonts w:ascii="Calibri" w:hAnsi="Calibri" w:cs="Calibri"/>
          <w:sz w:val="22"/>
          <w:szCs w:val="22"/>
        </w:rPr>
        <w:t>a (occurs before T1-Threshold)</w:t>
      </w:r>
      <w:r w:rsidR="00FD5D13">
        <w:rPr>
          <w:rFonts w:ascii="Calibri" w:hAnsi="Calibri" w:cs="Calibri"/>
          <w:sz w:val="22"/>
          <w:szCs w:val="22"/>
        </w:rPr>
        <w:t xml:space="preserve"> or case </w:t>
      </w:r>
      <w:r w:rsidR="006574B7">
        <w:rPr>
          <w:rFonts w:ascii="Calibri" w:hAnsi="Calibri" w:cs="Calibri"/>
          <w:sz w:val="22"/>
          <w:szCs w:val="22"/>
        </w:rPr>
        <w:t>1b (occurs after the T1-Threshold)</w:t>
      </w:r>
    </w:p>
    <w:p w14:paraId="5361E501" w14:textId="77777777" w:rsidR="00FD5D13" w:rsidRDefault="00FD5D13" w:rsidP="00823CAD">
      <w:pPr>
        <w:pStyle w:val="NormalWeb"/>
        <w:spacing w:before="0" w:beforeAutospacing="0" w:after="0" w:afterAutospacing="0"/>
        <w:rPr>
          <w:rFonts w:ascii="Calibri" w:hAnsi="Calibri" w:cs="Calibri"/>
          <w:sz w:val="22"/>
          <w:szCs w:val="22"/>
        </w:rPr>
      </w:pPr>
    </w:p>
    <w:p w14:paraId="7662220F" w14:textId="50C2C137" w:rsidR="00FD5D13" w:rsidRDefault="00FD5D13" w:rsidP="00823CAD">
      <w:pPr>
        <w:pStyle w:val="NormalWeb"/>
        <w:spacing w:before="0" w:beforeAutospacing="0" w:after="0" w:afterAutospacing="0"/>
        <w:rPr>
          <w:rFonts w:ascii="Calibri" w:hAnsi="Calibri" w:cs="Calibri"/>
          <w:sz w:val="22"/>
          <w:szCs w:val="22"/>
        </w:rPr>
      </w:pPr>
      <w:r w:rsidRPr="00DD6726">
        <w:rPr>
          <w:rFonts w:ascii="Calibri" w:hAnsi="Calibri" w:cs="Calibri"/>
          <w:b/>
          <w:bCs/>
          <w:sz w:val="22"/>
          <w:szCs w:val="22"/>
        </w:rPr>
        <w:t>Observation</w:t>
      </w:r>
      <w:r w:rsidR="006574B7">
        <w:rPr>
          <w:rFonts w:ascii="Calibri" w:hAnsi="Calibri" w:cs="Calibri"/>
          <w:b/>
          <w:bCs/>
          <w:sz w:val="22"/>
          <w:szCs w:val="22"/>
        </w:rPr>
        <w:t xml:space="preserve"> 1</w:t>
      </w:r>
      <w:r>
        <w:rPr>
          <w:rFonts w:ascii="Calibri" w:hAnsi="Calibri" w:cs="Calibri"/>
          <w:sz w:val="22"/>
          <w:szCs w:val="22"/>
        </w:rPr>
        <w:t>: gNB knows t</w:t>
      </w:r>
      <w:r w:rsidR="00E12606">
        <w:rPr>
          <w:rFonts w:ascii="Calibri" w:hAnsi="Calibri" w:cs="Calibri"/>
          <w:sz w:val="22"/>
          <w:szCs w:val="22"/>
        </w:rPr>
        <w:t>he time CHO configuration is sent to the UE and the CHO configuration parameters (T1-Threshold and Duration).</w:t>
      </w:r>
    </w:p>
    <w:p w14:paraId="3A60C31D" w14:textId="77777777" w:rsidR="00E12606" w:rsidRDefault="00E12606" w:rsidP="00823CAD">
      <w:pPr>
        <w:pStyle w:val="NormalWeb"/>
        <w:spacing w:before="0" w:beforeAutospacing="0" w:after="0" w:afterAutospacing="0"/>
        <w:rPr>
          <w:rFonts w:ascii="Calibri" w:hAnsi="Calibri" w:cs="Calibri"/>
          <w:sz w:val="22"/>
          <w:szCs w:val="22"/>
        </w:rPr>
      </w:pPr>
    </w:p>
    <w:p w14:paraId="04576E13" w14:textId="3675DA95" w:rsidR="00547A6C" w:rsidRDefault="00E12606" w:rsidP="00823CAD">
      <w:pPr>
        <w:pStyle w:val="NormalWeb"/>
        <w:spacing w:before="0" w:beforeAutospacing="0" w:after="0" w:afterAutospacing="0"/>
        <w:rPr>
          <w:rFonts w:ascii="Calibri" w:hAnsi="Calibri" w:cs="Calibri"/>
          <w:sz w:val="22"/>
          <w:szCs w:val="22"/>
        </w:rPr>
      </w:pPr>
      <w:r w:rsidRPr="00DD6726">
        <w:rPr>
          <w:rFonts w:ascii="Calibri" w:hAnsi="Calibri" w:cs="Calibri"/>
          <w:b/>
          <w:bCs/>
          <w:sz w:val="22"/>
          <w:szCs w:val="22"/>
        </w:rPr>
        <w:t>Proposal</w:t>
      </w:r>
      <w:r w:rsidR="006574B7">
        <w:rPr>
          <w:rFonts w:ascii="Calibri" w:hAnsi="Calibri" w:cs="Calibri"/>
          <w:b/>
          <w:bCs/>
          <w:sz w:val="22"/>
          <w:szCs w:val="22"/>
        </w:rPr>
        <w:t xml:space="preserve"> 3</w:t>
      </w:r>
      <w:r>
        <w:rPr>
          <w:rFonts w:ascii="Calibri" w:hAnsi="Calibri" w:cs="Calibri"/>
          <w:sz w:val="22"/>
          <w:szCs w:val="22"/>
        </w:rPr>
        <w:t xml:space="preserve">: gNB can </w:t>
      </w:r>
      <w:r w:rsidR="00547A6C">
        <w:rPr>
          <w:rFonts w:ascii="Calibri" w:hAnsi="Calibri" w:cs="Calibri"/>
          <w:sz w:val="22"/>
          <w:szCs w:val="22"/>
        </w:rPr>
        <w:t>distinguish between case 1a and case 1b (i.e.,</w:t>
      </w:r>
      <w:r>
        <w:rPr>
          <w:rFonts w:ascii="Calibri" w:hAnsi="Calibri" w:cs="Calibri"/>
          <w:sz w:val="22"/>
          <w:szCs w:val="22"/>
        </w:rPr>
        <w:t xml:space="preserve"> </w:t>
      </w:r>
      <w:r w:rsidR="00402433">
        <w:rPr>
          <w:rFonts w:ascii="Calibri" w:hAnsi="Calibri" w:cs="Calibri"/>
          <w:sz w:val="22"/>
          <w:szCs w:val="22"/>
        </w:rPr>
        <w:t xml:space="preserve">whether an RLF occurred before T1-Threshold or after </w:t>
      </w:r>
      <w:r w:rsidR="00DD6726">
        <w:rPr>
          <w:rFonts w:ascii="Calibri" w:hAnsi="Calibri" w:cs="Calibri"/>
          <w:sz w:val="22"/>
          <w:szCs w:val="22"/>
        </w:rPr>
        <w:t>T1-Threshold</w:t>
      </w:r>
      <w:r w:rsidR="00547A6C">
        <w:rPr>
          <w:rFonts w:ascii="Calibri" w:hAnsi="Calibri" w:cs="Calibri"/>
          <w:sz w:val="22"/>
          <w:szCs w:val="22"/>
        </w:rPr>
        <w:t xml:space="preserve">) by adding the time it sent CHO </w:t>
      </w:r>
      <w:proofErr w:type="spellStart"/>
      <w:r w:rsidR="00547A6C">
        <w:rPr>
          <w:rFonts w:ascii="Calibri" w:hAnsi="Calibri" w:cs="Calibri"/>
          <w:sz w:val="22"/>
          <w:szCs w:val="22"/>
        </w:rPr>
        <w:t>reconfig</w:t>
      </w:r>
      <w:proofErr w:type="spellEnd"/>
      <w:r w:rsidR="00547A6C">
        <w:rPr>
          <w:rFonts w:ascii="Calibri" w:hAnsi="Calibri" w:cs="Calibri"/>
          <w:sz w:val="22"/>
          <w:szCs w:val="22"/>
        </w:rPr>
        <w:t xml:space="preserve"> with </w:t>
      </w:r>
      <w:proofErr w:type="spellStart"/>
      <w:r w:rsidR="00547A6C">
        <w:rPr>
          <w:rFonts w:ascii="Calibri" w:hAnsi="Calibri" w:cs="Calibri"/>
          <w:sz w:val="22"/>
          <w:szCs w:val="22"/>
        </w:rPr>
        <w:t>timeSinceCHO-Reconfig</w:t>
      </w:r>
      <w:proofErr w:type="spellEnd"/>
      <w:r w:rsidR="00547A6C">
        <w:rPr>
          <w:rFonts w:ascii="Calibri" w:hAnsi="Calibri" w:cs="Calibri"/>
          <w:sz w:val="22"/>
          <w:szCs w:val="22"/>
        </w:rPr>
        <w:t xml:space="preserve"> received in RLF Report</w:t>
      </w:r>
      <w:r w:rsidR="00C35C8D">
        <w:rPr>
          <w:rFonts w:ascii="Calibri" w:hAnsi="Calibri" w:cs="Calibri"/>
          <w:sz w:val="22"/>
          <w:szCs w:val="22"/>
        </w:rPr>
        <w:t xml:space="preserve"> and comparing it with T1-Threshold.</w:t>
      </w:r>
    </w:p>
    <w:p w14:paraId="45C93062" w14:textId="77777777" w:rsidR="00547A6C" w:rsidRDefault="00547A6C" w:rsidP="00823CAD">
      <w:pPr>
        <w:pStyle w:val="NormalWeb"/>
        <w:spacing w:before="0" w:beforeAutospacing="0" w:after="0" w:afterAutospacing="0"/>
        <w:rPr>
          <w:rFonts w:ascii="Calibri" w:hAnsi="Calibri" w:cs="Calibri"/>
          <w:sz w:val="22"/>
          <w:szCs w:val="22"/>
        </w:rPr>
      </w:pPr>
    </w:p>
    <w:p w14:paraId="32A2C327" w14:textId="506A6F02" w:rsidR="00F922FE" w:rsidRDefault="00DD6726" w:rsidP="00823CA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Also, there were few proposals last meeting to report the absolute timestamp </w:t>
      </w:r>
      <w:r w:rsidR="008F49EB">
        <w:rPr>
          <w:rFonts w:ascii="Calibri" w:hAnsi="Calibri" w:cs="Calibri"/>
          <w:sz w:val="22"/>
          <w:szCs w:val="22"/>
        </w:rPr>
        <w:t xml:space="preserve">(e.g., timestamp when RLF occurred or timestamp when CHO occurred). But we think reporting the absolute timestamp adds to </w:t>
      </w:r>
      <w:r w:rsidR="008F49EB">
        <w:rPr>
          <w:rFonts w:ascii="Calibri" w:hAnsi="Calibri" w:cs="Calibri"/>
          <w:sz w:val="22"/>
          <w:szCs w:val="22"/>
        </w:rPr>
        <w:lastRenderedPageBreak/>
        <w:t xml:space="preserve">a lot of overhead </w:t>
      </w:r>
      <w:r w:rsidR="00F922FE">
        <w:rPr>
          <w:rFonts w:ascii="Calibri" w:hAnsi="Calibri" w:cs="Calibri"/>
          <w:sz w:val="22"/>
          <w:szCs w:val="22"/>
        </w:rPr>
        <w:t xml:space="preserve">and not all UEs might have absolute time sync (e.g., with the UTC time). We therefore </w:t>
      </w:r>
      <w:r w:rsidR="00D25EE5">
        <w:rPr>
          <w:rFonts w:ascii="Calibri" w:hAnsi="Calibri" w:cs="Calibri"/>
          <w:sz w:val="22"/>
          <w:szCs w:val="22"/>
        </w:rPr>
        <w:t>propose</w:t>
      </w:r>
      <w:r w:rsidR="00F922FE">
        <w:rPr>
          <w:rFonts w:ascii="Calibri" w:hAnsi="Calibri" w:cs="Calibri"/>
          <w:sz w:val="22"/>
          <w:szCs w:val="22"/>
        </w:rPr>
        <w:t xml:space="preserve"> the following:</w:t>
      </w:r>
    </w:p>
    <w:p w14:paraId="24073796" w14:textId="77777777" w:rsidR="00811830" w:rsidRDefault="00811830" w:rsidP="00823CAD">
      <w:pPr>
        <w:pStyle w:val="NormalWeb"/>
        <w:spacing w:before="0" w:beforeAutospacing="0" w:after="0" w:afterAutospacing="0"/>
        <w:rPr>
          <w:rFonts w:ascii="Calibri" w:hAnsi="Calibri" w:cs="Calibri"/>
          <w:sz w:val="22"/>
          <w:szCs w:val="22"/>
        </w:rPr>
      </w:pPr>
    </w:p>
    <w:p w14:paraId="264902CA" w14:textId="00C2EAAA" w:rsidR="00F922FE" w:rsidRDefault="00811830" w:rsidP="00823CAD">
      <w:pPr>
        <w:pStyle w:val="NormalWeb"/>
        <w:spacing w:before="0" w:beforeAutospacing="0" w:after="0" w:afterAutospacing="0"/>
        <w:rPr>
          <w:rFonts w:ascii="Calibri" w:hAnsi="Calibri" w:cs="Calibri"/>
          <w:sz w:val="22"/>
          <w:szCs w:val="22"/>
        </w:rPr>
      </w:pPr>
      <w:r w:rsidRPr="00811830">
        <w:rPr>
          <w:rFonts w:ascii="Calibri" w:hAnsi="Calibri" w:cs="Calibri"/>
          <w:b/>
          <w:bCs/>
          <w:sz w:val="22"/>
          <w:szCs w:val="22"/>
        </w:rPr>
        <w:t>Observation 2:</w:t>
      </w:r>
      <w:r>
        <w:rPr>
          <w:rFonts w:ascii="Calibri" w:hAnsi="Calibri" w:cs="Calibri"/>
          <w:sz w:val="22"/>
          <w:szCs w:val="22"/>
        </w:rPr>
        <w:t xml:space="preserve"> Reporting the absolute time stamp e.g., timestamp when RLF occurs adds to a lot of overhead</w:t>
      </w:r>
    </w:p>
    <w:p w14:paraId="2E2E0086" w14:textId="77777777" w:rsidR="00811830" w:rsidRDefault="00811830" w:rsidP="00823CAD">
      <w:pPr>
        <w:pStyle w:val="NormalWeb"/>
        <w:spacing w:before="0" w:beforeAutospacing="0" w:after="0" w:afterAutospacing="0"/>
        <w:rPr>
          <w:rFonts w:ascii="Calibri" w:hAnsi="Calibri" w:cs="Calibri"/>
          <w:sz w:val="22"/>
          <w:szCs w:val="22"/>
        </w:rPr>
      </w:pPr>
    </w:p>
    <w:p w14:paraId="700EE056" w14:textId="7506823B" w:rsidR="00D25EE5" w:rsidRDefault="00D25EE5" w:rsidP="00823CAD">
      <w:pPr>
        <w:pStyle w:val="NormalWeb"/>
        <w:spacing w:before="0" w:beforeAutospacing="0" w:after="0" w:afterAutospacing="0"/>
        <w:rPr>
          <w:rFonts w:ascii="Calibri" w:hAnsi="Calibri" w:cs="Calibri"/>
          <w:sz w:val="22"/>
          <w:szCs w:val="22"/>
        </w:rPr>
      </w:pPr>
      <w:r w:rsidRPr="00D25EE5">
        <w:rPr>
          <w:rFonts w:ascii="Calibri" w:hAnsi="Calibri" w:cs="Calibri"/>
          <w:b/>
          <w:bCs/>
          <w:sz w:val="22"/>
          <w:szCs w:val="22"/>
        </w:rPr>
        <w:t>Proposal 4:</w:t>
      </w:r>
      <w:r>
        <w:rPr>
          <w:rFonts w:ascii="Calibri" w:hAnsi="Calibri" w:cs="Calibri"/>
          <w:sz w:val="22"/>
          <w:szCs w:val="22"/>
        </w:rPr>
        <w:t xml:space="preserve"> There is no need for UE to report any absolute timestamp information in RLF Report</w:t>
      </w:r>
    </w:p>
    <w:p w14:paraId="6E6FDA8C" w14:textId="77777777" w:rsidR="00D25EE5" w:rsidRDefault="00D25EE5" w:rsidP="00823CAD">
      <w:pPr>
        <w:pStyle w:val="NormalWeb"/>
        <w:spacing w:before="0" w:beforeAutospacing="0" w:after="0" w:afterAutospacing="0"/>
        <w:rPr>
          <w:rFonts w:ascii="Calibri" w:hAnsi="Calibri" w:cs="Calibri"/>
          <w:sz w:val="22"/>
          <w:szCs w:val="22"/>
        </w:rPr>
      </w:pPr>
    </w:p>
    <w:p w14:paraId="7C274D3E" w14:textId="2E942BB2" w:rsidR="00475E65" w:rsidRPr="00290A79" w:rsidRDefault="00475E65" w:rsidP="00475E65">
      <w:pPr>
        <w:pStyle w:val="Heading3"/>
        <w:numPr>
          <w:ilvl w:val="2"/>
          <w:numId w:val="32"/>
        </w:numPr>
        <w:rPr>
          <w:sz w:val="24"/>
          <w:szCs w:val="18"/>
        </w:rPr>
      </w:pPr>
      <w:r>
        <w:rPr>
          <w:sz w:val="24"/>
          <w:szCs w:val="18"/>
        </w:rPr>
        <w:t>Location</w:t>
      </w:r>
      <w:r w:rsidRPr="00290A79">
        <w:rPr>
          <w:sz w:val="24"/>
          <w:szCs w:val="18"/>
        </w:rPr>
        <w:t>-base</w:t>
      </w:r>
      <w:r>
        <w:rPr>
          <w:sz w:val="24"/>
          <w:szCs w:val="18"/>
        </w:rPr>
        <w:t>d</w:t>
      </w:r>
      <w:r w:rsidRPr="00290A79">
        <w:rPr>
          <w:sz w:val="24"/>
          <w:szCs w:val="18"/>
        </w:rPr>
        <w:t xml:space="preserve"> CHO</w:t>
      </w:r>
    </w:p>
    <w:p w14:paraId="1A4269BC" w14:textId="1D6E9706" w:rsidR="00E4718B" w:rsidRPr="00E4718B" w:rsidRDefault="00E4718B" w:rsidP="00E4718B">
      <w:pPr>
        <w:rPr>
          <w:rFonts w:ascii="Calibri" w:eastAsia="Times New Roman" w:hAnsi="Calibri" w:cs="Calibri"/>
          <w:sz w:val="22"/>
          <w:szCs w:val="22"/>
          <w:lang w:val="en-US"/>
        </w:rPr>
      </w:pPr>
      <w:r w:rsidRPr="00E4718B">
        <w:rPr>
          <w:rFonts w:ascii="Calibri" w:eastAsia="Times New Roman" w:hAnsi="Calibri" w:cs="Calibri"/>
          <w:sz w:val="22"/>
          <w:szCs w:val="22"/>
          <w:lang w:val="en-US"/>
        </w:rPr>
        <w:t xml:space="preserve">The following </w:t>
      </w:r>
      <w:r>
        <w:rPr>
          <w:rFonts w:ascii="Calibri" w:eastAsia="Times New Roman" w:hAnsi="Calibri" w:cs="Calibri"/>
          <w:sz w:val="22"/>
          <w:szCs w:val="22"/>
          <w:lang w:val="en-US"/>
        </w:rPr>
        <w:t>location</w:t>
      </w:r>
      <w:r w:rsidRPr="00E4718B">
        <w:rPr>
          <w:rFonts w:ascii="Calibri" w:eastAsia="Times New Roman" w:hAnsi="Calibri" w:cs="Calibri"/>
          <w:sz w:val="22"/>
          <w:szCs w:val="22"/>
          <w:lang w:val="en-US"/>
        </w:rPr>
        <w:t>-based CHO trigger condition</w:t>
      </w:r>
      <w:r w:rsidR="008D4FED">
        <w:rPr>
          <w:rFonts w:ascii="Calibri" w:eastAsia="Times New Roman" w:hAnsi="Calibri" w:cs="Calibri"/>
          <w:sz w:val="22"/>
          <w:szCs w:val="22"/>
          <w:lang w:val="en-US"/>
        </w:rPr>
        <w:t>s are</w:t>
      </w:r>
      <w:r w:rsidRPr="00E4718B">
        <w:rPr>
          <w:rFonts w:ascii="Calibri" w:eastAsia="Times New Roman" w:hAnsi="Calibri" w:cs="Calibri"/>
          <w:sz w:val="22"/>
          <w:szCs w:val="22"/>
          <w:lang w:val="en-US"/>
        </w:rPr>
        <w:t xml:space="preserve"> supported for NTN:</w:t>
      </w:r>
    </w:p>
    <w:p w14:paraId="135C220B" w14:textId="77777777" w:rsidR="00C10938"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roofErr w:type="spellStart"/>
      <w:r w:rsidRPr="00843525">
        <w:rPr>
          <w:rFonts w:ascii="Calibri" w:hAnsi="Calibri" w:cs="Calibri"/>
          <w:b/>
          <w:bCs/>
          <w:sz w:val="22"/>
          <w:szCs w:val="22"/>
        </w:rPr>
        <w:t>CondEvent</w:t>
      </w:r>
      <w:proofErr w:type="spellEnd"/>
      <w:r w:rsidRPr="00843525">
        <w:rPr>
          <w:rFonts w:ascii="Calibri" w:hAnsi="Calibri" w:cs="Calibri"/>
          <w:b/>
          <w:bCs/>
          <w:sz w:val="22"/>
          <w:szCs w:val="22"/>
        </w:rPr>
        <w:t xml:space="preserve"> D1</w:t>
      </w:r>
      <w:r w:rsidRPr="00843525">
        <w:rPr>
          <w:rFonts w:ascii="Calibri" w:hAnsi="Calibri" w:cs="Calibri"/>
          <w:sz w:val="22"/>
          <w:szCs w:val="22"/>
        </w:rPr>
        <w:t xml:space="preserve">: </w:t>
      </w:r>
    </w:p>
    <w:p w14:paraId="46F87B7C" w14:textId="45A62EBF" w:rsidR="00C10938"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Distance between UE and a reference location referenceLocation1 becomes larger than configured threshold </w:t>
      </w:r>
      <w:r w:rsidRPr="00513E0D">
        <w:rPr>
          <w:rFonts w:ascii="Calibri" w:hAnsi="Calibri" w:cs="Calibri"/>
          <w:b/>
          <w:bCs/>
          <w:sz w:val="22"/>
          <w:szCs w:val="22"/>
        </w:rPr>
        <w:t>distanceThreshFromReference1</w:t>
      </w:r>
      <w:r w:rsidRPr="00843525">
        <w:rPr>
          <w:rFonts w:ascii="Calibri" w:hAnsi="Calibri" w:cs="Calibri"/>
          <w:sz w:val="22"/>
          <w:szCs w:val="22"/>
        </w:rPr>
        <w:t xml:space="preserve"> and </w:t>
      </w:r>
    </w:p>
    <w:p w14:paraId="793DF4CB" w14:textId="77777777" w:rsidR="00C10938" w:rsidRDefault="00C10938"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434F1A62" w14:textId="7B0B3D5C" w:rsidR="00843525"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between UE and a reference location referenceLocation2 of conditional reconfiguration candidate becomes shorter than configured threshold </w:t>
      </w:r>
      <w:r w:rsidRPr="00513E0D">
        <w:rPr>
          <w:rFonts w:ascii="Calibri" w:hAnsi="Calibri" w:cs="Calibri"/>
          <w:b/>
          <w:bCs/>
          <w:sz w:val="22"/>
          <w:szCs w:val="22"/>
        </w:rPr>
        <w:t>distanceThreshFromReference2</w:t>
      </w:r>
    </w:p>
    <w:p w14:paraId="0F51B60F" w14:textId="77777777" w:rsidR="00843525" w:rsidRPr="00843525"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66F22B67" w14:textId="77777777" w:rsidR="00C10938"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roofErr w:type="spellStart"/>
      <w:r w:rsidRPr="00843525">
        <w:rPr>
          <w:rFonts w:ascii="Calibri" w:hAnsi="Calibri" w:cs="Calibri"/>
          <w:b/>
          <w:bCs/>
          <w:sz w:val="22"/>
          <w:szCs w:val="22"/>
          <w:lang w:val="en-GB"/>
        </w:rPr>
        <w:t>CondEvent</w:t>
      </w:r>
      <w:proofErr w:type="spellEnd"/>
      <w:r w:rsidRPr="00843525">
        <w:rPr>
          <w:rFonts w:ascii="Calibri" w:hAnsi="Calibri" w:cs="Calibri"/>
          <w:b/>
          <w:bCs/>
          <w:sz w:val="22"/>
          <w:szCs w:val="22"/>
          <w:lang w:val="en-GB"/>
        </w:rPr>
        <w:t xml:space="preserve"> D2</w:t>
      </w:r>
      <w:r w:rsidRPr="00843525">
        <w:rPr>
          <w:rFonts w:ascii="Calibri" w:hAnsi="Calibri" w:cs="Calibri"/>
          <w:sz w:val="22"/>
          <w:szCs w:val="22"/>
          <w:lang w:val="en-GB"/>
        </w:rPr>
        <w:t xml:space="preserve">: </w:t>
      </w:r>
    </w:p>
    <w:p w14:paraId="5B0492EA" w14:textId="77777777" w:rsidR="00C10938"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r w:rsidRPr="00843525">
        <w:rPr>
          <w:rFonts w:ascii="Calibri" w:hAnsi="Calibri" w:cs="Calibri"/>
          <w:sz w:val="22"/>
          <w:szCs w:val="22"/>
          <w:lang w:val="en-GB"/>
        </w:rPr>
        <w:t xml:space="preserve">Distance between UE and a moving reference location determined based on </w:t>
      </w:r>
      <w:proofErr w:type="spellStart"/>
      <w:r w:rsidRPr="00843525">
        <w:rPr>
          <w:rFonts w:ascii="Calibri" w:hAnsi="Calibri" w:cs="Calibri"/>
          <w:sz w:val="22"/>
          <w:szCs w:val="22"/>
          <w:lang w:val="en-GB"/>
        </w:rPr>
        <w:t>movingReferenceLocation</w:t>
      </w:r>
      <w:proofErr w:type="spellEnd"/>
      <w:r w:rsidRPr="00843525">
        <w:rPr>
          <w:rFonts w:ascii="Calibri" w:hAnsi="Calibri" w:cs="Calibri"/>
          <w:sz w:val="22"/>
          <w:szCs w:val="22"/>
          <w:lang w:val="en-GB"/>
        </w:rPr>
        <w:t xml:space="preserve"> and its corresponding satellite ephemeris and epoch time broadcast in SIB19 for the serving cell becomes larger than configured threshold distanceThreshFromReference1 and </w:t>
      </w:r>
    </w:p>
    <w:p w14:paraId="5D1F3597" w14:textId="77777777" w:rsidR="00C10938" w:rsidRDefault="00C10938"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
    <w:p w14:paraId="332C1EBB" w14:textId="5984F7B1" w:rsidR="00843525" w:rsidRDefault="00843525" w:rsidP="0084352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lang w:val="en-GB"/>
        </w:rPr>
        <w:t>distance between UE and a moving reference location determined based on referenceLocation2 of conditional reconfiguration candidate becomes shorter than configured threshold distanceThreshFromReference2</w:t>
      </w:r>
    </w:p>
    <w:p w14:paraId="46C1AC83" w14:textId="0451C4AC" w:rsidR="00611389" w:rsidRDefault="00513E0D" w:rsidP="00611389">
      <w:pPr>
        <w:pStyle w:val="NormalWeb"/>
        <w:spacing w:before="0"/>
        <w:rPr>
          <w:rFonts w:ascii="Calibri" w:hAnsi="Calibri" w:cs="Calibri"/>
          <w:sz w:val="22"/>
          <w:szCs w:val="22"/>
        </w:rPr>
      </w:pPr>
      <w:r w:rsidRPr="00513E0D">
        <w:rPr>
          <w:rFonts w:ascii="Calibri" w:hAnsi="Calibri" w:cs="Calibri"/>
          <w:sz w:val="22"/>
          <w:szCs w:val="22"/>
        </w:rPr>
        <w:t>In the last meeting, there were proposals that</w:t>
      </w:r>
      <w:r w:rsidR="00BA7370" w:rsidRPr="00513E0D">
        <w:rPr>
          <w:rFonts w:ascii="Calibri" w:hAnsi="Calibri" w:cs="Calibri"/>
          <w:sz w:val="22"/>
          <w:szCs w:val="22"/>
        </w:rPr>
        <w:t xml:space="preserve"> </w:t>
      </w:r>
      <w:r w:rsidR="00611389" w:rsidRPr="00513E0D">
        <w:rPr>
          <w:rFonts w:ascii="Calibri" w:hAnsi="Calibri" w:cs="Calibri"/>
          <w:sz w:val="22"/>
          <w:szCs w:val="22"/>
        </w:rPr>
        <w:t xml:space="preserve">Location-based CHO parameters </w:t>
      </w:r>
      <w:r w:rsidR="00BA7370" w:rsidRPr="00513E0D">
        <w:rPr>
          <w:rFonts w:ascii="Calibri" w:hAnsi="Calibri" w:cs="Calibri"/>
          <w:sz w:val="22"/>
          <w:szCs w:val="22"/>
        </w:rPr>
        <w:t xml:space="preserve">in </w:t>
      </w:r>
      <w:proofErr w:type="spellStart"/>
      <w:r w:rsidR="00BA7370" w:rsidRPr="00513E0D">
        <w:rPr>
          <w:rFonts w:ascii="Calibri" w:hAnsi="Calibri" w:cs="Calibri"/>
          <w:sz w:val="22"/>
          <w:szCs w:val="22"/>
        </w:rPr>
        <w:t>CondEvent</w:t>
      </w:r>
      <w:proofErr w:type="spellEnd"/>
      <w:r w:rsidR="00BA7370" w:rsidRPr="00513E0D">
        <w:rPr>
          <w:rFonts w:ascii="Calibri" w:hAnsi="Calibri" w:cs="Calibri"/>
          <w:sz w:val="22"/>
          <w:szCs w:val="22"/>
        </w:rPr>
        <w:t xml:space="preserve"> D1/D2 </w:t>
      </w:r>
      <w:r w:rsidR="00611389" w:rsidRPr="00513E0D">
        <w:rPr>
          <w:rFonts w:ascii="Calibri" w:hAnsi="Calibri" w:cs="Calibri"/>
          <w:sz w:val="22"/>
          <w:szCs w:val="22"/>
        </w:rPr>
        <w:t xml:space="preserve">(e.g., distanceThreshFromReference1, distanceThreshFromReference2) might not have been configured </w:t>
      </w:r>
      <w:r>
        <w:rPr>
          <w:rFonts w:ascii="Calibri" w:hAnsi="Calibri" w:cs="Calibri"/>
          <w:sz w:val="22"/>
          <w:szCs w:val="22"/>
        </w:rPr>
        <w:t>properly</w:t>
      </w:r>
      <w:r w:rsidR="00611389" w:rsidRPr="00513E0D">
        <w:rPr>
          <w:rFonts w:ascii="Calibri" w:hAnsi="Calibri" w:cs="Calibri"/>
          <w:sz w:val="22"/>
          <w:szCs w:val="22"/>
        </w:rPr>
        <w:t xml:space="preserve">, therefore resulting in a </w:t>
      </w:r>
      <w:r w:rsidR="00BA7370" w:rsidRPr="00513E0D">
        <w:rPr>
          <w:rFonts w:ascii="Calibri" w:hAnsi="Calibri" w:cs="Calibri"/>
          <w:sz w:val="22"/>
          <w:szCs w:val="22"/>
        </w:rPr>
        <w:t>Too early/Too late/wrong cell CHO</w:t>
      </w:r>
      <w:r w:rsidR="00611389" w:rsidRPr="00513E0D">
        <w:rPr>
          <w:rFonts w:ascii="Calibri" w:hAnsi="Calibri" w:cs="Calibri"/>
          <w:sz w:val="22"/>
          <w:szCs w:val="22"/>
        </w:rPr>
        <w:t>.</w:t>
      </w:r>
    </w:p>
    <w:p w14:paraId="2306EF77" w14:textId="3F0EAF56" w:rsidR="00513E0D" w:rsidRDefault="00513E0D" w:rsidP="00513E0D">
      <w:pPr>
        <w:pStyle w:val="NormalWeb"/>
        <w:rPr>
          <w:rFonts w:ascii="Calibri" w:hAnsi="Calibri" w:cs="Calibri"/>
          <w:sz w:val="22"/>
          <w:szCs w:val="22"/>
        </w:rPr>
      </w:pPr>
      <w:r>
        <w:rPr>
          <w:rFonts w:ascii="Calibri" w:hAnsi="Calibri" w:cs="Calibri"/>
          <w:sz w:val="22"/>
          <w:szCs w:val="22"/>
        </w:rPr>
        <w:t xml:space="preserve">And there were proposals to report the </w:t>
      </w:r>
      <w:r w:rsidR="0082109D">
        <w:rPr>
          <w:rFonts w:ascii="Calibri" w:hAnsi="Calibri" w:cs="Calibri"/>
          <w:sz w:val="22"/>
          <w:szCs w:val="22"/>
        </w:rPr>
        <w:t>relative</w:t>
      </w:r>
      <w:r>
        <w:rPr>
          <w:rFonts w:ascii="Calibri" w:hAnsi="Calibri" w:cs="Calibri"/>
          <w:sz w:val="22"/>
          <w:szCs w:val="22"/>
        </w:rPr>
        <w:t xml:space="preserve"> distance between </w:t>
      </w:r>
      <w:r w:rsidRPr="00513E0D">
        <w:rPr>
          <w:rFonts w:ascii="Calibri" w:hAnsi="Calibri" w:cs="Calibri"/>
          <w:sz w:val="22"/>
          <w:szCs w:val="22"/>
        </w:rPr>
        <w:t>UE</w:t>
      </w:r>
      <w:r w:rsidR="0082109D">
        <w:rPr>
          <w:rFonts w:ascii="Calibri" w:hAnsi="Calibri" w:cs="Calibri"/>
          <w:sz w:val="22"/>
          <w:szCs w:val="22"/>
        </w:rPr>
        <w:t>’s exact location</w:t>
      </w:r>
      <w:r w:rsidRPr="00513E0D">
        <w:rPr>
          <w:rFonts w:ascii="Calibri" w:hAnsi="Calibri" w:cs="Calibri"/>
          <w:sz w:val="22"/>
          <w:szCs w:val="22"/>
        </w:rPr>
        <w:t xml:space="preserve"> and </w:t>
      </w:r>
      <w:r w:rsidR="0082109D">
        <w:rPr>
          <w:rFonts w:ascii="Calibri" w:hAnsi="Calibri" w:cs="Calibri"/>
          <w:sz w:val="22"/>
          <w:szCs w:val="22"/>
        </w:rPr>
        <w:t>the</w:t>
      </w:r>
      <w:r w:rsidRPr="00513E0D">
        <w:rPr>
          <w:rFonts w:ascii="Calibri" w:hAnsi="Calibri" w:cs="Calibri"/>
          <w:sz w:val="22"/>
          <w:szCs w:val="22"/>
        </w:rPr>
        <w:t xml:space="preserve"> reference location/moving reference location of source</w:t>
      </w:r>
      <w:r>
        <w:rPr>
          <w:rFonts w:ascii="Calibri" w:hAnsi="Calibri" w:cs="Calibri"/>
          <w:sz w:val="22"/>
          <w:szCs w:val="22"/>
        </w:rPr>
        <w:t xml:space="preserve">/target/candidate </w:t>
      </w:r>
      <w:r w:rsidRPr="00513E0D">
        <w:rPr>
          <w:rFonts w:ascii="Calibri" w:hAnsi="Calibri" w:cs="Calibri"/>
          <w:sz w:val="22"/>
          <w:szCs w:val="22"/>
        </w:rPr>
        <w:t>cell when the connection failure happens</w:t>
      </w:r>
      <w:r>
        <w:rPr>
          <w:rFonts w:ascii="Calibri" w:hAnsi="Calibri" w:cs="Calibri"/>
          <w:sz w:val="22"/>
          <w:szCs w:val="22"/>
        </w:rPr>
        <w:t xml:space="preserve"> (or when CHO execution happens).</w:t>
      </w:r>
    </w:p>
    <w:p w14:paraId="47FE2381" w14:textId="36133FBA" w:rsidR="00513E0D" w:rsidRPr="00513E0D" w:rsidRDefault="00513E0D" w:rsidP="00513E0D">
      <w:pPr>
        <w:pStyle w:val="NormalWeb"/>
        <w:rPr>
          <w:rFonts w:ascii="Calibri" w:hAnsi="Calibri" w:cs="Calibri"/>
          <w:sz w:val="22"/>
          <w:szCs w:val="22"/>
        </w:rPr>
      </w:pPr>
      <w:r>
        <w:rPr>
          <w:rFonts w:ascii="Calibri" w:hAnsi="Calibri" w:cs="Calibri"/>
          <w:sz w:val="22"/>
          <w:szCs w:val="22"/>
        </w:rPr>
        <w:t xml:space="preserve">We think that the existing location information reported </w:t>
      </w:r>
      <w:r w:rsidR="0082109D">
        <w:rPr>
          <w:rFonts w:ascii="Calibri" w:hAnsi="Calibri" w:cs="Calibri"/>
          <w:sz w:val="22"/>
          <w:szCs w:val="22"/>
        </w:rPr>
        <w:t xml:space="preserve">in RLF Report is sufficient and there is no need to report any relative distance(s) to optimize </w:t>
      </w:r>
      <w:r w:rsidR="003714AD">
        <w:rPr>
          <w:rFonts w:ascii="Calibri" w:hAnsi="Calibri" w:cs="Calibri"/>
          <w:sz w:val="22"/>
          <w:szCs w:val="22"/>
        </w:rPr>
        <w:t>location-based</w:t>
      </w:r>
      <w:r w:rsidR="0082109D">
        <w:rPr>
          <w:rFonts w:ascii="Calibri" w:hAnsi="Calibri" w:cs="Calibri"/>
          <w:sz w:val="22"/>
          <w:szCs w:val="22"/>
        </w:rPr>
        <w:t xml:space="preserve"> CHO.</w:t>
      </w:r>
    </w:p>
    <w:p w14:paraId="57D8CBAF" w14:textId="2DC99483" w:rsidR="00611389" w:rsidRDefault="00611389" w:rsidP="00611389">
      <w:pPr>
        <w:pStyle w:val="NormalWeb"/>
        <w:spacing w:before="0"/>
        <w:rPr>
          <w:rFonts w:ascii="Calibri" w:hAnsi="Calibri" w:cs="Calibri"/>
          <w:sz w:val="22"/>
          <w:szCs w:val="22"/>
        </w:rPr>
      </w:pPr>
      <w:r w:rsidRPr="00611389">
        <w:rPr>
          <w:rFonts w:ascii="Calibri" w:hAnsi="Calibri" w:cs="Calibri"/>
          <w:b/>
          <w:bCs/>
          <w:sz w:val="22"/>
          <w:szCs w:val="22"/>
        </w:rPr>
        <w:t>Proposal</w:t>
      </w:r>
      <w:r w:rsidR="00BB28AA">
        <w:rPr>
          <w:rFonts w:ascii="Calibri" w:hAnsi="Calibri" w:cs="Calibri"/>
          <w:b/>
          <w:bCs/>
          <w:sz w:val="22"/>
          <w:szCs w:val="22"/>
        </w:rPr>
        <w:t xml:space="preserve"> 4</w:t>
      </w:r>
      <w:r w:rsidRPr="00611389">
        <w:rPr>
          <w:rFonts w:ascii="Calibri" w:hAnsi="Calibri" w:cs="Calibri"/>
          <w:sz w:val="22"/>
          <w:szCs w:val="22"/>
        </w:rPr>
        <w:t xml:space="preserve">: </w:t>
      </w:r>
      <w:r w:rsidR="0082109D">
        <w:rPr>
          <w:rFonts w:ascii="Calibri" w:hAnsi="Calibri" w:cs="Calibri"/>
          <w:sz w:val="22"/>
          <w:szCs w:val="22"/>
        </w:rPr>
        <w:t xml:space="preserve">Existing location information reported in RLF Report is sufficient to optimize </w:t>
      </w:r>
      <w:r w:rsidR="00EA4ACE">
        <w:rPr>
          <w:rFonts w:ascii="Calibri" w:hAnsi="Calibri" w:cs="Calibri"/>
          <w:sz w:val="22"/>
          <w:szCs w:val="22"/>
        </w:rPr>
        <w:t>location-based</w:t>
      </w:r>
      <w:r w:rsidR="0082109D">
        <w:rPr>
          <w:rFonts w:ascii="Calibri" w:hAnsi="Calibri" w:cs="Calibri"/>
          <w:sz w:val="22"/>
          <w:szCs w:val="22"/>
        </w:rPr>
        <w:t xml:space="preserve"> CHO failures </w:t>
      </w:r>
      <w:r w:rsidR="000745F7">
        <w:rPr>
          <w:rFonts w:ascii="Calibri" w:hAnsi="Calibri" w:cs="Calibri"/>
          <w:sz w:val="22"/>
          <w:szCs w:val="22"/>
        </w:rPr>
        <w:t>and there is no need for UE to report any relative distance information in RLF Report.</w:t>
      </w:r>
    </w:p>
    <w:p w14:paraId="08EE2E09" w14:textId="4EAA55AE" w:rsidR="00475E65" w:rsidRPr="00290A79" w:rsidRDefault="00475E65" w:rsidP="00475E65">
      <w:pPr>
        <w:pStyle w:val="Heading3"/>
        <w:numPr>
          <w:ilvl w:val="2"/>
          <w:numId w:val="32"/>
        </w:numPr>
        <w:rPr>
          <w:sz w:val="24"/>
          <w:szCs w:val="18"/>
        </w:rPr>
      </w:pPr>
      <w:r>
        <w:rPr>
          <w:sz w:val="24"/>
          <w:szCs w:val="18"/>
        </w:rPr>
        <w:t xml:space="preserve">Optimizing multiple </w:t>
      </w:r>
      <w:r w:rsidRPr="00290A79">
        <w:rPr>
          <w:sz w:val="24"/>
          <w:szCs w:val="18"/>
        </w:rPr>
        <w:t>CHO</w:t>
      </w:r>
      <w:r>
        <w:rPr>
          <w:sz w:val="24"/>
          <w:szCs w:val="18"/>
        </w:rPr>
        <w:t xml:space="preserve"> triggers</w:t>
      </w:r>
    </w:p>
    <w:p w14:paraId="40F45D26" w14:textId="51705ED4" w:rsidR="00AC1CFB" w:rsidRDefault="00AC1CFB" w:rsidP="00AC1CFB">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NTN supports multiple</w:t>
      </w:r>
      <w:r w:rsidRPr="00054DA1">
        <w:rPr>
          <w:rFonts w:ascii="Calibri" w:eastAsia="Times New Roman" w:hAnsi="Calibri" w:cs="Calibri"/>
          <w:sz w:val="22"/>
          <w:szCs w:val="22"/>
          <w:lang w:val="en-US"/>
        </w:rPr>
        <w:t xml:space="preserve"> trigger conditions </w:t>
      </w:r>
      <w:r>
        <w:rPr>
          <w:rFonts w:ascii="Calibri" w:eastAsia="Times New Roman" w:hAnsi="Calibri" w:cs="Calibri"/>
          <w:sz w:val="22"/>
          <w:szCs w:val="22"/>
          <w:lang w:val="en-US"/>
        </w:rPr>
        <w:t>for CHO e.g., t</w:t>
      </w:r>
      <w:r w:rsidRPr="00054DA1">
        <w:rPr>
          <w:rFonts w:ascii="Calibri" w:eastAsia="Times New Roman" w:hAnsi="Calibri" w:cs="Calibri"/>
          <w:sz w:val="22"/>
          <w:szCs w:val="22"/>
          <w:lang w:val="en-US"/>
        </w:rPr>
        <w:t>he RRM measurement-based event A4</w:t>
      </w:r>
      <w:r>
        <w:rPr>
          <w:rFonts w:ascii="Calibri" w:eastAsia="Times New Roman" w:hAnsi="Calibri" w:cs="Calibri"/>
          <w:sz w:val="22"/>
          <w:szCs w:val="22"/>
          <w:lang w:val="en-US"/>
        </w:rPr>
        <w:t xml:space="preserve">, </w:t>
      </w:r>
      <w:r w:rsidRPr="00E162AD">
        <w:rPr>
          <w:rFonts w:ascii="Calibri" w:eastAsia="Times New Roman" w:hAnsi="Calibri" w:cs="Calibri"/>
          <w:b/>
          <w:bCs/>
          <w:sz w:val="22"/>
          <w:szCs w:val="22"/>
          <w:u w:val="single"/>
          <w:lang w:val="en-US"/>
        </w:rPr>
        <w:t>time-based trigger condition</w:t>
      </w:r>
      <w:r w:rsidRPr="00BB5087">
        <w:rPr>
          <w:rFonts w:ascii="Calibri" w:eastAsia="Times New Roman" w:hAnsi="Calibri" w:cs="Calibri"/>
          <w:sz w:val="22"/>
          <w:szCs w:val="22"/>
          <w:lang w:val="en-US"/>
        </w:rPr>
        <w:t xml:space="preserve"> and</w:t>
      </w:r>
      <w:r w:rsidRPr="0027006B">
        <w:rPr>
          <w:rFonts w:ascii="Calibri" w:eastAsia="Times New Roman" w:hAnsi="Calibri" w:cs="Calibri"/>
          <w:b/>
          <w:bCs/>
          <w:sz w:val="22"/>
          <w:szCs w:val="22"/>
          <w:lang w:val="en-US"/>
        </w:rPr>
        <w:t xml:space="preserve"> </w:t>
      </w:r>
      <w:r w:rsidRPr="00E162AD">
        <w:rPr>
          <w:rFonts w:ascii="Calibri" w:eastAsia="Times New Roman" w:hAnsi="Calibri" w:cs="Calibri"/>
          <w:b/>
          <w:bCs/>
          <w:sz w:val="22"/>
          <w:szCs w:val="22"/>
          <w:u w:val="single"/>
          <w:lang w:val="en-US"/>
        </w:rPr>
        <w:t>location-based trigger condition</w:t>
      </w:r>
      <w:r w:rsidRPr="00054DA1">
        <w:rPr>
          <w:rFonts w:ascii="Calibri" w:eastAsia="Times New Roman" w:hAnsi="Calibri" w:cs="Calibri"/>
          <w:sz w:val="22"/>
          <w:szCs w:val="22"/>
          <w:lang w:val="en-US"/>
        </w:rPr>
        <w:t>.</w:t>
      </w:r>
    </w:p>
    <w:p w14:paraId="4C4E6245" w14:textId="77777777" w:rsidR="00395E27" w:rsidRDefault="00395E27" w:rsidP="00AC1CFB">
      <w:pPr>
        <w:spacing w:after="0"/>
        <w:textAlignment w:val="center"/>
        <w:rPr>
          <w:rFonts w:ascii="Calibri" w:eastAsia="Times New Roman" w:hAnsi="Calibri" w:cs="Calibri"/>
          <w:sz w:val="22"/>
          <w:szCs w:val="22"/>
          <w:lang w:val="en-US"/>
        </w:rPr>
      </w:pPr>
    </w:p>
    <w:p w14:paraId="4CC850C6" w14:textId="2EACD916" w:rsidR="007C5CC2" w:rsidRDefault="007C5CC2" w:rsidP="00AC1CFB">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following is from 38.300:</w:t>
      </w:r>
    </w:p>
    <w:p w14:paraId="7A407F6A" w14:textId="77777777" w:rsidR="007C5CC2" w:rsidRDefault="007C5CC2" w:rsidP="00AC1CFB">
      <w:pPr>
        <w:spacing w:after="0"/>
        <w:textAlignment w:val="center"/>
        <w:rPr>
          <w:rFonts w:ascii="Calibri" w:eastAsia="Times New Roman" w:hAnsi="Calibri" w:cs="Calibri"/>
          <w:sz w:val="22"/>
          <w:szCs w:val="22"/>
          <w:lang w:val="en-US"/>
        </w:rPr>
      </w:pPr>
    </w:p>
    <w:p w14:paraId="0571B1C2" w14:textId="77777777" w:rsidR="00395E27" w:rsidRDefault="00395E27" w:rsidP="007C5CC2">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r w:rsidRPr="00395E27">
        <w:rPr>
          <w:rFonts w:ascii="Calibri" w:eastAsia="Times New Roman" w:hAnsi="Calibri" w:cs="Calibri"/>
          <w:sz w:val="22"/>
          <w:szCs w:val="22"/>
          <w:lang w:val="en-US"/>
        </w:rPr>
        <w:t xml:space="preserve">Time-based or location-based trigger conditions may be configured </w:t>
      </w:r>
      <w:r w:rsidRPr="00752155">
        <w:rPr>
          <w:rFonts w:ascii="Calibri" w:eastAsia="Times New Roman" w:hAnsi="Calibri" w:cs="Calibri"/>
          <w:b/>
          <w:bCs/>
          <w:sz w:val="22"/>
          <w:szCs w:val="22"/>
          <w:u w:val="single"/>
          <w:lang w:val="en-US"/>
        </w:rPr>
        <w:t>independently</w:t>
      </w:r>
      <w:r w:rsidRPr="00395E27">
        <w:rPr>
          <w:rFonts w:ascii="Calibri" w:eastAsia="Times New Roman" w:hAnsi="Calibri" w:cs="Calibri"/>
          <w:sz w:val="22"/>
          <w:szCs w:val="22"/>
          <w:lang w:val="en-US"/>
        </w:rPr>
        <w:t xml:space="preserve"> from the measurement condition for CHO in NTN in at least hard satellite switch case where the service discontinuity gap time length is assumed to be zero or negligible. </w:t>
      </w:r>
    </w:p>
    <w:p w14:paraId="73AF13BD" w14:textId="77777777" w:rsidR="00395E27" w:rsidRDefault="00395E27" w:rsidP="007C5CC2">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p>
    <w:p w14:paraId="4BD52766" w14:textId="75BD2130" w:rsidR="00395E27" w:rsidRDefault="00395E27" w:rsidP="007C5CC2">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r w:rsidRPr="00395E27">
        <w:rPr>
          <w:rFonts w:ascii="Calibri" w:eastAsia="Times New Roman" w:hAnsi="Calibri" w:cs="Calibri"/>
          <w:sz w:val="22"/>
          <w:szCs w:val="22"/>
          <w:lang w:val="en-US"/>
        </w:rPr>
        <w:t xml:space="preserve">However, if the service discontinuity gap time length is not zero or negligible, then a time-based or a location-based trigger condition is always </w:t>
      </w:r>
      <w:r w:rsidRPr="00752155">
        <w:rPr>
          <w:rFonts w:ascii="Calibri" w:eastAsia="Times New Roman" w:hAnsi="Calibri" w:cs="Calibri"/>
          <w:b/>
          <w:bCs/>
          <w:sz w:val="22"/>
          <w:szCs w:val="22"/>
          <w:u w:val="single"/>
          <w:lang w:val="en-US"/>
        </w:rPr>
        <w:t>configured together</w:t>
      </w:r>
      <w:r w:rsidRPr="00395E27">
        <w:rPr>
          <w:rFonts w:ascii="Calibri" w:eastAsia="Times New Roman" w:hAnsi="Calibri" w:cs="Calibri"/>
          <w:sz w:val="22"/>
          <w:szCs w:val="22"/>
          <w:lang w:val="en-US"/>
        </w:rPr>
        <w:t xml:space="preserve"> with one of the measurement-based trigger conditions (CHO events A3/A4/A5) as defined in TS 38.331 [12].</w:t>
      </w:r>
    </w:p>
    <w:p w14:paraId="7A1D4D2C" w14:textId="77777777" w:rsidR="007C5CC2" w:rsidRPr="00395E27" w:rsidRDefault="007C5CC2" w:rsidP="007C5CC2">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p>
    <w:p w14:paraId="49CC1603" w14:textId="4B554CFF" w:rsidR="00395E27" w:rsidRDefault="00395E27" w:rsidP="007C5CC2">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r w:rsidRPr="00395E27">
        <w:rPr>
          <w:rFonts w:ascii="Calibri" w:eastAsia="Times New Roman" w:hAnsi="Calibri" w:cs="Calibri"/>
          <w:sz w:val="22"/>
          <w:szCs w:val="22"/>
          <w:lang w:val="en-US"/>
        </w:rPr>
        <w:t>It is up to UE implementation how the UE evaluates the time- or location-based trigger condition together with the RRM measurement-based event.</w:t>
      </w:r>
    </w:p>
    <w:p w14:paraId="79A6505F" w14:textId="77777777" w:rsidR="00AC1CFB" w:rsidRDefault="00AC1CFB" w:rsidP="00AC1CFB">
      <w:pPr>
        <w:spacing w:after="0"/>
        <w:textAlignment w:val="center"/>
        <w:rPr>
          <w:rFonts w:ascii="Calibri" w:eastAsia="Times New Roman" w:hAnsi="Calibri" w:cs="Calibri"/>
          <w:sz w:val="22"/>
          <w:szCs w:val="22"/>
          <w:lang w:val="en-US"/>
        </w:rPr>
      </w:pPr>
    </w:p>
    <w:p w14:paraId="7C6636FB" w14:textId="77BC87F9" w:rsidR="00AC1CFB" w:rsidRDefault="00AC1CFB" w:rsidP="00AC1CFB">
      <w:pPr>
        <w:pStyle w:val="NormalWeb"/>
        <w:spacing w:before="0" w:beforeAutospacing="0" w:after="0" w:afterAutospacing="0"/>
        <w:rPr>
          <w:rFonts w:ascii="Calibri" w:hAnsi="Calibri" w:cs="Calibri"/>
          <w:sz w:val="22"/>
          <w:szCs w:val="22"/>
        </w:rPr>
      </w:pPr>
      <w:r>
        <w:rPr>
          <w:rFonts w:ascii="Calibri" w:hAnsi="Calibri" w:cs="Calibri"/>
          <w:sz w:val="22"/>
          <w:szCs w:val="22"/>
        </w:rPr>
        <w:t>In case multiple trigger conditions are configured for CHO in NTN (e.g., time-based + measurement-based</w:t>
      </w:r>
      <w:r w:rsidR="003B658E">
        <w:rPr>
          <w:rFonts w:ascii="Calibri" w:hAnsi="Calibri" w:cs="Calibri"/>
          <w:sz w:val="22"/>
          <w:szCs w:val="22"/>
        </w:rPr>
        <w:t xml:space="preserve"> or</w:t>
      </w:r>
      <w:r>
        <w:rPr>
          <w:rFonts w:ascii="Calibri" w:hAnsi="Calibri" w:cs="Calibri"/>
          <w:sz w:val="22"/>
          <w:szCs w:val="22"/>
        </w:rPr>
        <w:t xml:space="preserve"> location-based + measurement-based) for </w:t>
      </w:r>
      <w:r w:rsidR="003B658E">
        <w:rPr>
          <w:rFonts w:ascii="Calibri" w:hAnsi="Calibri" w:cs="Calibri"/>
          <w:sz w:val="22"/>
          <w:szCs w:val="22"/>
        </w:rPr>
        <w:t>a</w:t>
      </w:r>
      <w:r>
        <w:rPr>
          <w:rFonts w:ascii="Calibri" w:hAnsi="Calibri" w:cs="Calibri"/>
          <w:sz w:val="22"/>
          <w:szCs w:val="22"/>
        </w:rPr>
        <w:t xml:space="preserve"> candidate cell, it might be useful for the network to know if a subset of the trigger conditions were satisfied before an RLF occurred, so that it can fine tune the</w:t>
      </w:r>
      <w:r w:rsidR="003B658E">
        <w:rPr>
          <w:rFonts w:ascii="Calibri" w:hAnsi="Calibri" w:cs="Calibri"/>
          <w:sz w:val="22"/>
          <w:szCs w:val="22"/>
        </w:rPr>
        <w:t xml:space="preserve"> right</w:t>
      </w:r>
      <w:r>
        <w:rPr>
          <w:rFonts w:ascii="Calibri" w:hAnsi="Calibri" w:cs="Calibri"/>
          <w:sz w:val="22"/>
          <w:szCs w:val="22"/>
        </w:rPr>
        <w:t xml:space="preserve"> CHO triggers. UE can include </w:t>
      </w:r>
      <w:r w:rsidR="003B658E">
        <w:rPr>
          <w:rFonts w:ascii="Calibri" w:hAnsi="Calibri" w:cs="Calibri"/>
          <w:sz w:val="22"/>
          <w:szCs w:val="22"/>
        </w:rPr>
        <w:t>such</w:t>
      </w:r>
      <w:r>
        <w:rPr>
          <w:rFonts w:ascii="Calibri" w:hAnsi="Calibri" w:cs="Calibri"/>
          <w:sz w:val="22"/>
          <w:szCs w:val="22"/>
        </w:rPr>
        <w:t xml:space="preserve"> information in the RLF Report and report it to the gNB. Therefore, the following is proposed: </w:t>
      </w:r>
    </w:p>
    <w:p w14:paraId="4BA9A1A5" w14:textId="77777777" w:rsidR="00AC1CFB" w:rsidRDefault="00AC1CFB" w:rsidP="00AC1CFB">
      <w:pPr>
        <w:pStyle w:val="NormalWeb"/>
        <w:spacing w:before="0" w:beforeAutospacing="0" w:after="0" w:afterAutospacing="0"/>
        <w:rPr>
          <w:rFonts w:ascii="Calibri" w:hAnsi="Calibri" w:cs="Calibri"/>
          <w:b/>
          <w:bCs/>
          <w:sz w:val="22"/>
          <w:szCs w:val="22"/>
        </w:rPr>
      </w:pPr>
    </w:p>
    <w:p w14:paraId="6F4EEFDE" w14:textId="5CEEDC17" w:rsidR="00AC1CFB" w:rsidRDefault="00AC1CFB" w:rsidP="00AC1CFB">
      <w:pPr>
        <w:pStyle w:val="NormalWeb"/>
        <w:spacing w:before="0" w:beforeAutospacing="0" w:after="0" w:afterAutospacing="0"/>
        <w:rPr>
          <w:rFonts w:ascii="Calibri" w:hAnsi="Calibri" w:cs="Calibri"/>
          <w:sz w:val="22"/>
          <w:szCs w:val="22"/>
        </w:rPr>
      </w:pPr>
      <w:r w:rsidRPr="004F2CF4">
        <w:rPr>
          <w:rFonts w:ascii="Calibri" w:hAnsi="Calibri" w:cs="Calibri"/>
          <w:b/>
          <w:bCs/>
          <w:sz w:val="22"/>
          <w:szCs w:val="22"/>
        </w:rPr>
        <w:t>Proposal</w:t>
      </w:r>
      <w:r w:rsidR="00BB28AA">
        <w:rPr>
          <w:rFonts w:ascii="Calibri" w:hAnsi="Calibri" w:cs="Calibri"/>
          <w:b/>
          <w:bCs/>
          <w:sz w:val="22"/>
          <w:szCs w:val="22"/>
        </w:rPr>
        <w:t xml:space="preserve"> </w:t>
      </w:r>
      <w:r w:rsidR="00D25EE5">
        <w:rPr>
          <w:rFonts w:ascii="Calibri" w:hAnsi="Calibri" w:cs="Calibri"/>
          <w:b/>
          <w:bCs/>
          <w:sz w:val="22"/>
          <w:szCs w:val="22"/>
        </w:rPr>
        <w:t>6</w:t>
      </w:r>
      <w:r>
        <w:rPr>
          <w:rFonts w:ascii="Calibri" w:hAnsi="Calibri" w:cs="Calibri"/>
          <w:sz w:val="22"/>
          <w:szCs w:val="22"/>
        </w:rPr>
        <w:t xml:space="preserve">: In case a UE is configured with multiple trigger conditions for CHO in NTN (e.g., </w:t>
      </w:r>
      <w:r w:rsidR="00EE5455" w:rsidRPr="00EE5455">
        <w:rPr>
          <w:rFonts w:ascii="Calibri" w:hAnsi="Calibri" w:cs="Calibri"/>
          <w:sz w:val="22"/>
          <w:szCs w:val="22"/>
        </w:rPr>
        <w:t>time-based + measurement-based</w:t>
      </w:r>
      <w:r w:rsidR="003B658E">
        <w:rPr>
          <w:rFonts w:ascii="Calibri" w:hAnsi="Calibri" w:cs="Calibri"/>
          <w:sz w:val="22"/>
          <w:szCs w:val="22"/>
        </w:rPr>
        <w:t xml:space="preserve"> or </w:t>
      </w:r>
      <w:r w:rsidR="00EE5455" w:rsidRPr="00EE5455">
        <w:rPr>
          <w:rFonts w:ascii="Calibri" w:hAnsi="Calibri" w:cs="Calibri"/>
          <w:sz w:val="22"/>
          <w:szCs w:val="22"/>
        </w:rPr>
        <w:t>location-based + measurement-based</w:t>
      </w:r>
      <w:r>
        <w:rPr>
          <w:rFonts w:ascii="Calibri" w:hAnsi="Calibri" w:cs="Calibri"/>
          <w:sz w:val="22"/>
          <w:szCs w:val="22"/>
        </w:rPr>
        <w:t>)</w:t>
      </w:r>
      <w:r w:rsidR="001F5940">
        <w:rPr>
          <w:rFonts w:ascii="Calibri" w:hAnsi="Calibri" w:cs="Calibri"/>
          <w:sz w:val="22"/>
          <w:szCs w:val="22"/>
        </w:rPr>
        <w:t xml:space="preserve"> and the UE encounters an RLF before CHO execution</w:t>
      </w:r>
      <w:r>
        <w:rPr>
          <w:rFonts w:ascii="Calibri" w:hAnsi="Calibri" w:cs="Calibri"/>
          <w:sz w:val="22"/>
          <w:szCs w:val="22"/>
        </w:rPr>
        <w:t xml:space="preserve">, UE can include the </w:t>
      </w:r>
      <w:r w:rsidRPr="009B227F">
        <w:rPr>
          <w:rFonts w:ascii="Calibri" w:hAnsi="Calibri" w:cs="Calibri"/>
          <w:b/>
          <w:bCs/>
          <w:sz w:val="22"/>
          <w:szCs w:val="22"/>
          <w:u w:val="single"/>
        </w:rPr>
        <w:t>CHO trigger condition(s) that were satisfied before the RLF occurred</w:t>
      </w:r>
      <w:r>
        <w:rPr>
          <w:rFonts w:ascii="Calibri" w:hAnsi="Calibri" w:cs="Calibri"/>
          <w:sz w:val="22"/>
          <w:szCs w:val="22"/>
        </w:rPr>
        <w:t>.</w:t>
      </w:r>
    </w:p>
    <w:p w14:paraId="0A9B7542" w14:textId="77777777" w:rsidR="00475E65" w:rsidRDefault="00475E65" w:rsidP="008B7CFC">
      <w:pPr>
        <w:pStyle w:val="NormalWeb"/>
        <w:spacing w:before="0" w:beforeAutospacing="0" w:after="0" w:afterAutospacing="0"/>
        <w:rPr>
          <w:rFonts w:ascii="Calibri" w:hAnsi="Calibri" w:cs="Calibri"/>
          <w:sz w:val="22"/>
          <w:szCs w:val="22"/>
        </w:rPr>
      </w:pPr>
    </w:p>
    <w:p w14:paraId="12E1DBCC" w14:textId="4696BC47" w:rsidR="00D121AD" w:rsidRPr="00D4768C" w:rsidRDefault="00D4768C" w:rsidP="008567D5">
      <w:pPr>
        <w:pStyle w:val="ListParagraph"/>
        <w:keepNext/>
        <w:numPr>
          <w:ilvl w:val="1"/>
          <w:numId w:val="2"/>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t>Logged MDT enhancements for NTN</w:t>
      </w:r>
    </w:p>
    <w:p w14:paraId="2568CDBB" w14:textId="78F1768C" w:rsidR="00D53403" w:rsidRPr="00D53403" w:rsidRDefault="00D53403" w:rsidP="00D53403">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lang w:val="en-US"/>
        </w:rPr>
      </w:pPr>
      <w:r w:rsidRPr="00D53403">
        <w:rPr>
          <w:rFonts w:asciiTheme="minorHAnsi" w:hAnsiTheme="minorHAnsi" w:cstheme="minorHAnsi"/>
          <w:iCs/>
          <w:color w:val="00B050"/>
          <w:sz w:val="22"/>
          <w:szCs w:val="22"/>
          <w:lang w:val="en-US"/>
        </w:rPr>
        <w:t>Logged MDT enhancement based on scenarios to be worked first</w:t>
      </w:r>
      <w:r>
        <w:rPr>
          <w:rFonts w:asciiTheme="minorHAnsi" w:hAnsiTheme="minorHAnsi" w:cstheme="minorHAnsi"/>
          <w:iCs/>
          <w:color w:val="00B050"/>
          <w:sz w:val="22"/>
          <w:szCs w:val="22"/>
          <w:lang w:val="en-US"/>
        </w:rPr>
        <w:t>.</w:t>
      </w:r>
    </w:p>
    <w:p w14:paraId="1D4BC6D3" w14:textId="2916C043" w:rsidR="0027006B" w:rsidRPr="00D53403" w:rsidRDefault="000E692A" w:rsidP="0027006B">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lang w:val="en-US"/>
        </w:rPr>
      </w:pPr>
      <w:r w:rsidRPr="000E692A">
        <w:rPr>
          <w:rFonts w:asciiTheme="minorHAnsi" w:hAnsiTheme="minorHAnsi" w:cstheme="minorHAnsi"/>
          <w:iCs/>
          <w:color w:val="00B050"/>
          <w:sz w:val="22"/>
          <w:szCs w:val="22"/>
          <w:lang w:val="en-US"/>
        </w:rPr>
        <w:t>FFS whether to consider any enhancement for MDT configuration e.g., area scope and trigger condition for NTN</w:t>
      </w:r>
    </w:p>
    <w:p w14:paraId="11944F6B" w14:textId="1A9B1B39" w:rsidR="00E33D25" w:rsidRDefault="00E33D25" w:rsidP="00E33D25">
      <w:pPr>
        <w:spacing w:after="0"/>
        <w:rPr>
          <w:rFonts w:ascii="Calibri" w:eastAsia="Times New Roman" w:hAnsi="Calibri" w:cs="Calibri"/>
          <w:sz w:val="22"/>
          <w:szCs w:val="22"/>
          <w:lang w:val="en-US"/>
        </w:rPr>
      </w:pPr>
      <w:r w:rsidRPr="0094214C">
        <w:rPr>
          <w:rFonts w:ascii="Calibri" w:eastAsia="Times New Roman" w:hAnsi="Calibri" w:cs="Calibri"/>
          <w:sz w:val="22"/>
          <w:szCs w:val="22"/>
          <w:lang w:val="en-US"/>
        </w:rPr>
        <w:t>Currently,</w:t>
      </w:r>
      <w:r>
        <w:rPr>
          <w:rFonts w:ascii="Calibri" w:eastAsia="Times New Roman" w:hAnsi="Calibri" w:cs="Calibri"/>
          <w:sz w:val="22"/>
          <w:szCs w:val="22"/>
          <w:lang w:val="en-US"/>
        </w:rPr>
        <w:t xml:space="preserve"> logged MDT is used to collect radio measurements while UE is in RRC_IDLE and RRC_INACTIVE to develop coverage maps. Further, there are specific triggers defined to detect coverage holes e.g., when UE is “Out of Coverage” or to detect when the radio conditions are below a certain threshold.</w:t>
      </w:r>
    </w:p>
    <w:p w14:paraId="48A58962" w14:textId="77777777" w:rsidR="00E33D25" w:rsidRDefault="00E33D25" w:rsidP="00D121AD">
      <w:pPr>
        <w:spacing w:after="0"/>
        <w:rPr>
          <w:rFonts w:ascii="Calibri" w:eastAsia="Times New Roman" w:hAnsi="Calibri" w:cs="Calibri"/>
          <w:b/>
          <w:bCs/>
          <w:sz w:val="22"/>
          <w:szCs w:val="22"/>
          <w:lang w:val="en-US"/>
        </w:rPr>
      </w:pPr>
    </w:p>
    <w:p w14:paraId="001DB4A8" w14:textId="0AF28188" w:rsidR="00B21D82" w:rsidRDefault="00B21D82" w:rsidP="00D121A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 NTN might </w:t>
      </w:r>
      <w:r w:rsidR="00891C4E">
        <w:rPr>
          <w:rFonts w:ascii="Calibri" w:eastAsia="Times New Roman" w:hAnsi="Calibri" w:cs="Calibri"/>
          <w:sz w:val="22"/>
          <w:szCs w:val="22"/>
          <w:lang w:val="en-US"/>
        </w:rPr>
        <w:t xml:space="preserve">have a different coverage compared to a TN. Especially in initial NTN deployments, there might be discontinuous coverage </w:t>
      </w:r>
      <w:r w:rsidR="00D500B6">
        <w:rPr>
          <w:rFonts w:ascii="Calibri" w:eastAsia="Times New Roman" w:hAnsi="Calibri" w:cs="Calibri"/>
          <w:sz w:val="22"/>
          <w:szCs w:val="22"/>
          <w:lang w:val="en-US"/>
        </w:rPr>
        <w:t>which are well known in advance</w:t>
      </w:r>
      <w:r w:rsidR="005014FE">
        <w:rPr>
          <w:rFonts w:ascii="Calibri" w:eastAsia="Times New Roman" w:hAnsi="Calibri" w:cs="Calibri"/>
          <w:sz w:val="22"/>
          <w:szCs w:val="22"/>
          <w:lang w:val="en-US"/>
        </w:rPr>
        <w:t xml:space="preserve">. Or an operator might be interested in only collecting NTN coverage or only TN coverage. </w:t>
      </w:r>
    </w:p>
    <w:p w14:paraId="6A46F4FC" w14:textId="77777777" w:rsidR="00314A47" w:rsidRDefault="00314A47" w:rsidP="00D121AD">
      <w:pPr>
        <w:spacing w:after="0"/>
        <w:rPr>
          <w:rFonts w:ascii="Calibri" w:eastAsia="Times New Roman" w:hAnsi="Calibri" w:cs="Calibri"/>
          <w:sz w:val="22"/>
          <w:szCs w:val="22"/>
          <w:lang w:val="en-US"/>
        </w:rPr>
      </w:pPr>
    </w:p>
    <w:p w14:paraId="145FE7C5" w14:textId="27B07327" w:rsidR="00314A47" w:rsidRDefault="00314A47" w:rsidP="00314A47">
      <w:pPr>
        <w:spacing w:after="0"/>
        <w:rPr>
          <w:rFonts w:ascii="Calibri" w:eastAsia="Times New Roman" w:hAnsi="Calibri" w:cs="Calibri"/>
          <w:sz w:val="22"/>
          <w:szCs w:val="22"/>
          <w:lang w:val="en-US"/>
        </w:rPr>
      </w:pPr>
      <w:r>
        <w:rPr>
          <w:rFonts w:asciiTheme="minorHAnsi" w:eastAsia="MS Mincho" w:hAnsiTheme="minorHAnsi" w:cstheme="minorHAnsi"/>
          <w:iCs/>
          <w:sz w:val="22"/>
          <w:szCs w:val="16"/>
          <w:lang w:eastAsia="ja-JP"/>
        </w:rPr>
        <w:t xml:space="preserve">Further, there might </w:t>
      </w:r>
      <w:r w:rsidR="0082482E">
        <w:rPr>
          <w:rFonts w:asciiTheme="minorHAnsi" w:eastAsia="MS Mincho" w:hAnsiTheme="minorHAnsi" w:cstheme="minorHAnsi"/>
          <w:iCs/>
          <w:sz w:val="22"/>
          <w:szCs w:val="16"/>
          <w:lang w:eastAsia="ja-JP"/>
        </w:rPr>
        <w:t xml:space="preserve">be </w:t>
      </w:r>
      <w:r>
        <w:rPr>
          <w:rFonts w:asciiTheme="minorHAnsi" w:eastAsia="MS Mincho" w:hAnsiTheme="minorHAnsi" w:cstheme="minorHAnsi"/>
          <w:iCs/>
          <w:sz w:val="22"/>
          <w:szCs w:val="16"/>
          <w:lang w:eastAsia="ja-JP"/>
        </w:rPr>
        <w:t xml:space="preserve">enhancements needed in the Area Scope of logged MDT to indicate which neighbour cells should the UE measure while being in Idle/Inactive mode e.g., only the NTN </w:t>
      </w:r>
      <w:proofErr w:type="spellStart"/>
      <w:r>
        <w:rPr>
          <w:rFonts w:asciiTheme="minorHAnsi" w:eastAsia="MS Mincho" w:hAnsiTheme="minorHAnsi" w:cstheme="minorHAnsi"/>
          <w:iCs/>
          <w:sz w:val="22"/>
          <w:szCs w:val="16"/>
          <w:lang w:eastAsia="ja-JP"/>
        </w:rPr>
        <w:t>neighbor</w:t>
      </w:r>
      <w:proofErr w:type="spellEnd"/>
      <w:r>
        <w:rPr>
          <w:rFonts w:asciiTheme="minorHAnsi" w:eastAsia="MS Mincho" w:hAnsiTheme="minorHAnsi" w:cstheme="minorHAnsi"/>
          <w:iCs/>
          <w:sz w:val="22"/>
          <w:szCs w:val="16"/>
          <w:lang w:eastAsia="ja-JP"/>
        </w:rPr>
        <w:t xml:space="preserve"> cells or only TN cells or both NTN+TN cells and how long or when it should measure. </w:t>
      </w:r>
      <w:r>
        <w:rPr>
          <w:rFonts w:ascii="Calibri" w:eastAsia="Times New Roman" w:hAnsi="Calibri" w:cs="Calibri"/>
          <w:sz w:val="22"/>
          <w:szCs w:val="22"/>
          <w:lang w:val="en-US"/>
        </w:rPr>
        <w:t>In all these cases, there are some enhancements needed to the logged MDT procedure to be able to collect NTN specific information.</w:t>
      </w:r>
    </w:p>
    <w:p w14:paraId="008BF5ED" w14:textId="3E4B2E3C" w:rsidR="00314A47" w:rsidRDefault="00314A47" w:rsidP="00314A47">
      <w:pPr>
        <w:spacing w:after="0"/>
        <w:rPr>
          <w:rFonts w:asciiTheme="minorHAnsi" w:eastAsia="MS Mincho" w:hAnsiTheme="minorHAnsi" w:cstheme="minorHAnsi"/>
          <w:iCs/>
          <w:sz w:val="22"/>
          <w:szCs w:val="16"/>
          <w:lang w:eastAsia="ja-JP"/>
        </w:rPr>
      </w:pPr>
    </w:p>
    <w:p w14:paraId="7FEDB304" w14:textId="4F677665" w:rsidR="00407C18" w:rsidRDefault="00407C18" w:rsidP="00314A47">
      <w:pPr>
        <w:spacing w:after="0"/>
        <w:rPr>
          <w:rFonts w:asciiTheme="minorHAnsi" w:eastAsia="MS Mincho" w:hAnsiTheme="minorHAnsi" w:cstheme="minorHAnsi"/>
          <w:iCs/>
          <w:sz w:val="22"/>
          <w:szCs w:val="16"/>
          <w:lang w:eastAsia="ja-JP"/>
        </w:rPr>
      </w:pPr>
      <w:r>
        <w:rPr>
          <w:rFonts w:asciiTheme="minorHAnsi" w:eastAsia="MS Mincho" w:hAnsiTheme="minorHAnsi" w:cstheme="minorHAnsi"/>
          <w:iCs/>
          <w:sz w:val="22"/>
          <w:szCs w:val="16"/>
          <w:lang w:eastAsia="ja-JP"/>
        </w:rPr>
        <w:t>We therefore propose the following:</w:t>
      </w:r>
    </w:p>
    <w:p w14:paraId="38632912" w14:textId="77777777" w:rsidR="00407C18" w:rsidRDefault="00407C18" w:rsidP="00314A47">
      <w:pPr>
        <w:spacing w:after="0"/>
        <w:rPr>
          <w:rFonts w:asciiTheme="minorHAnsi" w:eastAsia="MS Mincho" w:hAnsiTheme="minorHAnsi" w:cstheme="minorHAnsi"/>
          <w:iCs/>
          <w:sz w:val="22"/>
          <w:szCs w:val="16"/>
          <w:lang w:eastAsia="ja-JP"/>
        </w:rPr>
      </w:pPr>
    </w:p>
    <w:p w14:paraId="053AC3D1" w14:textId="6A6AE419" w:rsidR="00040DC8" w:rsidRDefault="00B257C6" w:rsidP="00314A47">
      <w:pPr>
        <w:spacing w:after="0"/>
        <w:rPr>
          <w:rFonts w:asciiTheme="minorHAnsi" w:eastAsia="MS Mincho" w:hAnsiTheme="minorHAnsi" w:cstheme="minorHAnsi"/>
          <w:iCs/>
          <w:sz w:val="22"/>
          <w:szCs w:val="16"/>
          <w:lang w:eastAsia="ja-JP"/>
        </w:rPr>
      </w:pPr>
      <w:r w:rsidRPr="00B257C6">
        <w:rPr>
          <w:rFonts w:asciiTheme="minorHAnsi" w:eastAsia="MS Mincho" w:hAnsiTheme="minorHAnsi" w:cstheme="minorHAnsi"/>
          <w:b/>
          <w:bCs/>
          <w:iCs/>
          <w:sz w:val="22"/>
          <w:szCs w:val="16"/>
          <w:lang w:eastAsia="ja-JP"/>
        </w:rPr>
        <w:lastRenderedPageBreak/>
        <w:t>Proposal</w:t>
      </w:r>
      <w:r w:rsidR="00407C18">
        <w:rPr>
          <w:rFonts w:asciiTheme="minorHAnsi" w:eastAsia="MS Mincho" w:hAnsiTheme="minorHAnsi" w:cstheme="minorHAnsi"/>
          <w:b/>
          <w:bCs/>
          <w:iCs/>
          <w:sz w:val="22"/>
          <w:szCs w:val="16"/>
          <w:lang w:eastAsia="ja-JP"/>
        </w:rPr>
        <w:t xml:space="preserve"> 7</w:t>
      </w:r>
      <w:r>
        <w:rPr>
          <w:rFonts w:asciiTheme="minorHAnsi" w:eastAsia="MS Mincho" w:hAnsiTheme="minorHAnsi" w:cstheme="minorHAnsi"/>
          <w:iCs/>
          <w:sz w:val="22"/>
          <w:szCs w:val="16"/>
          <w:lang w:eastAsia="ja-JP"/>
        </w:rPr>
        <w:t xml:space="preserve">: </w:t>
      </w:r>
      <w:r w:rsidR="00040DC8" w:rsidRPr="00040DC8">
        <w:rPr>
          <w:rFonts w:asciiTheme="minorHAnsi" w:eastAsia="MS Mincho" w:hAnsiTheme="minorHAnsi" w:cstheme="minorHAnsi"/>
          <w:iCs/>
          <w:sz w:val="22"/>
          <w:szCs w:val="16"/>
          <w:lang w:eastAsia="ja-JP"/>
        </w:rPr>
        <w:t xml:space="preserve">Area Scope of logged MDT </w:t>
      </w:r>
      <w:r>
        <w:rPr>
          <w:rFonts w:asciiTheme="minorHAnsi" w:eastAsia="MS Mincho" w:hAnsiTheme="minorHAnsi" w:cstheme="minorHAnsi"/>
          <w:iCs/>
          <w:sz w:val="22"/>
          <w:szCs w:val="16"/>
          <w:lang w:eastAsia="ja-JP"/>
        </w:rPr>
        <w:t>should</w:t>
      </w:r>
      <w:r w:rsidR="00040DC8" w:rsidRPr="00040DC8">
        <w:rPr>
          <w:rFonts w:asciiTheme="minorHAnsi" w:eastAsia="MS Mincho" w:hAnsiTheme="minorHAnsi" w:cstheme="minorHAnsi"/>
          <w:iCs/>
          <w:sz w:val="22"/>
          <w:szCs w:val="16"/>
          <w:lang w:eastAsia="ja-JP"/>
        </w:rPr>
        <w:t xml:space="preserve"> indicate which neighbour cells the UE</w:t>
      </w:r>
      <w:r>
        <w:rPr>
          <w:rFonts w:asciiTheme="minorHAnsi" w:eastAsia="MS Mincho" w:hAnsiTheme="minorHAnsi" w:cstheme="minorHAnsi"/>
          <w:iCs/>
          <w:sz w:val="22"/>
          <w:szCs w:val="16"/>
          <w:lang w:eastAsia="ja-JP"/>
        </w:rPr>
        <w:t xml:space="preserve"> should</w:t>
      </w:r>
      <w:r w:rsidR="00040DC8" w:rsidRPr="00040DC8">
        <w:rPr>
          <w:rFonts w:asciiTheme="minorHAnsi" w:eastAsia="MS Mincho" w:hAnsiTheme="minorHAnsi" w:cstheme="minorHAnsi"/>
          <w:iCs/>
          <w:sz w:val="22"/>
          <w:szCs w:val="16"/>
          <w:lang w:eastAsia="ja-JP"/>
        </w:rPr>
        <w:t xml:space="preserve"> measure while being in Idle/Inactive mode</w:t>
      </w:r>
      <w:r>
        <w:rPr>
          <w:rFonts w:asciiTheme="minorHAnsi" w:eastAsia="MS Mincho" w:hAnsiTheme="minorHAnsi" w:cstheme="minorHAnsi"/>
          <w:iCs/>
          <w:sz w:val="22"/>
          <w:szCs w:val="16"/>
          <w:lang w:eastAsia="ja-JP"/>
        </w:rPr>
        <w:t xml:space="preserve"> (</w:t>
      </w:r>
      <w:r w:rsidR="00040DC8" w:rsidRPr="00040DC8">
        <w:rPr>
          <w:rFonts w:asciiTheme="minorHAnsi" w:eastAsia="MS Mincho" w:hAnsiTheme="minorHAnsi" w:cstheme="minorHAnsi"/>
          <w:iCs/>
          <w:sz w:val="22"/>
          <w:szCs w:val="16"/>
          <w:lang w:eastAsia="ja-JP"/>
        </w:rPr>
        <w:t xml:space="preserve">e.g., only the NTN </w:t>
      </w:r>
      <w:proofErr w:type="spellStart"/>
      <w:r w:rsidR="00040DC8" w:rsidRPr="00040DC8">
        <w:rPr>
          <w:rFonts w:asciiTheme="minorHAnsi" w:eastAsia="MS Mincho" w:hAnsiTheme="minorHAnsi" w:cstheme="minorHAnsi"/>
          <w:iCs/>
          <w:sz w:val="22"/>
          <w:szCs w:val="16"/>
          <w:lang w:eastAsia="ja-JP"/>
        </w:rPr>
        <w:t>neighbor</w:t>
      </w:r>
      <w:proofErr w:type="spellEnd"/>
      <w:r w:rsidR="00040DC8" w:rsidRPr="00040DC8">
        <w:rPr>
          <w:rFonts w:asciiTheme="minorHAnsi" w:eastAsia="MS Mincho" w:hAnsiTheme="minorHAnsi" w:cstheme="minorHAnsi"/>
          <w:iCs/>
          <w:sz w:val="22"/>
          <w:szCs w:val="16"/>
          <w:lang w:eastAsia="ja-JP"/>
        </w:rPr>
        <w:t xml:space="preserve"> cells or only TN cells or both NTN+TN cells</w:t>
      </w:r>
      <w:r>
        <w:rPr>
          <w:rFonts w:asciiTheme="minorHAnsi" w:eastAsia="MS Mincho" w:hAnsiTheme="minorHAnsi" w:cstheme="minorHAnsi"/>
          <w:iCs/>
          <w:sz w:val="22"/>
          <w:szCs w:val="16"/>
          <w:lang w:eastAsia="ja-JP"/>
        </w:rPr>
        <w:t>)</w:t>
      </w:r>
    </w:p>
    <w:p w14:paraId="7C70D2E8" w14:textId="77777777" w:rsidR="00040DC8" w:rsidRDefault="00040DC8" w:rsidP="00314A47">
      <w:pPr>
        <w:spacing w:after="0"/>
        <w:rPr>
          <w:rFonts w:asciiTheme="minorHAnsi" w:eastAsia="MS Mincho" w:hAnsiTheme="minorHAnsi" w:cstheme="minorHAnsi"/>
          <w:iCs/>
          <w:sz w:val="22"/>
          <w:szCs w:val="16"/>
          <w:lang w:eastAsia="ja-JP"/>
        </w:rPr>
      </w:pPr>
    </w:p>
    <w:p w14:paraId="047BB956" w14:textId="4C1559E6" w:rsidR="00007FDC" w:rsidRDefault="00D121AD" w:rsidP="00407C18">
      <w:pPr>
        <w:spacing w:after="0"/>
        <w:rPr>
          <w:rFonts w:ascii="Calibri" w:eastAsia="Times New Roman" w:hAnsi="Calibri" w:cs="Calibri"/>
          <w:sz w:val="22"/>
          <w:szCs w:val="22"/>
          <w:lang w:val="en-US"/>
        </w:rPr>
      </w:pPr>
      <w:r w:rsidRPr="00FA3F96">
        <w:rPr>
          <w:rFonts w:ascii="Calibri" w:eastAsia="Times New Roman" w:hAnsi="Calibri" w:cs="Calibri"/>
          <w:b/>
          <w:bCs/>
          <w:sz w:val="22"/>
          <w:szCs w:val="22"/>
          <w:lang w:val="en-US"/>
        </w:rPr>
        <w:t>Proposal</w:t>
      </w:r>
      <w:r w:rsidR="00A703BD">
        <w:rPr>
          <w:rFonts w:ascii="Calibri" w:eastAsia="Times New Roman" w:hAnsi="Calibri" w:cs="Calibri"/>
          <w:b/>
          <w:bCs/>
          <w:sz w:val="22"/>
          <w:szCs w:val="22"/>
          <w:lang w:val="en-US"/>
        </w:rPr>
        <w:t xml:space="preserve"> </w:t>
      </w:r>
      <w:r w:rsidR="00407C18">
        <w:rPr>
          <w:rFonts w:ascii="Calibri" w:eastAsia="Times New Roman" w:hAnsi="Calibri" w:cs="Calibri"/>
          <w:b/>
          <w:bCs/>
          <w:sz w:val="22"/>
          <w:szCs w:val="22"/>
          <w:lang w:val="en-US"/>
        </w:rPr>
        <w:t>8</w:t>
      </w:r>
      <w:r w:rsidRPr="00FA3F96">
        <w:rPr>
          <w:rFonts w:ascii="Calibri" w:eastAsia="Times New Roman" w:hAnsi="Calibri" w:cs="Calibri"/>
          <w:b/>
          <w:bCs/>
          <w:sz w:val="22"/>
          <w:szCs w:val="22"/>
          <w:lang w:val="en-US"/>
        </w:rPr>
        <w:t>:</w:t>
      </w:r>
      <w:r w:rsidRPr="00FA3F96">
        <w:rPr>
          <w:rFonts w:ascii="Calibri" w:eastAsia="Times New Roman" w:hAnsi="Calibri" w:cs="Calibri"/>
          <w:sz w:val="22"/>
          <w:szCs w:val="22"/>
          <w:lang w:val="en-US"/>
        </w:rPr>
        <w:t xml:space="preserve"> </w:t>
      </w:r>
      <w:r w:rsidR="00C157F9">
        <w:rPr>
          <w:rFonts w:ascii="Calibri" w:eastAsia="Times New Roman" w:hAnsi="Calibri" w:cs="Calibri"/>
          <w:sz w:val="22"/>
          <w:szCs w:val="22"/>
          <w:lang w:val="en-US"/>
        </w:rPr>
        <w:t xml:space="preserve">RAN3 should </w:t>
      </w:r>
      <w:r w:rsidR="00407C18">
        <w:rPr>
          <w:rFonts w:ascii="Calibri" w:eastAsia="Times New Roman" w:hAnsi="Calibri" w:cs="Calibri"/>
          <w:sz w:val="22"/>
          <w:szCs w:val="22"/>
          <w:lang w:val="en-US"/>
        </w:rPr>
        <w:t>discuss h</w:t>
      </w:r>
      <w:r w:rsidR="00007FDC" w:rsidRPr="00AF4F2D">
        <w:rPr>
          <w:rFonts w:ascii="Calibri" w:eastAsia="Times New Roman" w:hAnsi="Calibri" w:cs="Calibri"/>
          <w:sz w:val="22"/>
          <w:szCs w:val="22"/>
          <w:lang w:val="en-US"/>
        </w:rPr>
        <w:t>ow to distinguish true coverage holes vs. known coverage holes</w:t>
      </w:r>
      <w:r w:rsidR="00ED0084">
        <w:rPr>
          <w:rFonts w:ascii="Calibri" w:eastAsia="Times New Roman" w:hAnsi="Calibri" w:cs="Calibri"/>
          <w:sz w:val="22"/>
          <w:szCs w:val="22"/>
          <w:lang w:val="en-US"/>
        </w:rPr>
        <w:t xml:space="preserve"> (e.g., avoid UE collecting logged MDT in known coverage holes)</w:t>
      </w:r>
    </w:p>
    <w:p w14:paraId="1AC6737F" w14:textId="77777777" w:rsidR="00C90076" w:rsidRPr="00AF4F2D" w:rsidRDefault="00C90076" w:rsidP="00C90076">
      <w:pPr>
        <w:pStyle w:val="ListParagraph"/>
        <w:spacing w:after="0"/>
        <w:rPr>
          <w:rFonts w:ascii="Calibri" w:eastAsia="Times New Roman" w:hAnsi="Calibri" w:cs="Calibri"/>
          <w:sz w:val="22"/>
          <w:szCs w:val="22"/>
          <w:lang w:val="en-US"/>
        </w:rPr>
      </w:pP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31BDD70E" w14:textId="0269B458" w:rsidR="00084508" w:rsidRDefault="00084508" w:rsidP="00084508">
      <w:pPr>
        <w:pStyle w:val="NormalWeb"/>
        <w:spacing w:before="0" w:beforeAutospacing="0" w:after="0" w:afterAutospacing="0"/>
        <w:rPr>
          <w:rFonts w:ascii="Calibri" w:hAnsi="Calibri" w:cs="Calibri"/>
          <w:b/>
          <w:bCs/>
          <w:sz w:val="22"/>
          <w:szCs w:val="22"/>
          <w:u w:val="single"/>
        </w:rPr>
      </w:pPr>
      <w:r w:rsidRPr="00084508">
        <w:rPr>
          <w:rFonts w:ascii="Calibri" w:hAnsi="Calibri" w:cs="Calibri"/>
          <w:b/>
          <w:bCs/>
          <w:u w:val="single"/>
        </w:rPr>
        <w:t>MRO enhancements for NTN</w:t>
      </w:r>
      <w:r w:rsidRPr="00084508">
        <w:rPr>
          <w:rFonts w:ascii="Calibri" w:hAnsi="Calibri" w:cs="Calibri"/>
          <w:b/>
          <w:bCs/>
          <w:sz w:val="22"/>
          <w:szCs w:val="22"/>
          <w:u w:val="single"/>
        </w:rPr>
        <w:br/>
      </w:r>
    </w:p>
    <w:p w14:paraId="6CB1382C" w14:textId="01DDDD36" w:rsidR="00D25EE5" w:rsidRDefault="00D25EE5" w:rsidP="00BB28AA">
      <w:pPr>
        <w:pStyle w:val="NormalWeb"/>
        <w:spacing w:before="0" w:beforeAutospacing="0" w:after="0" w:afterAutospacing="0"/>
        <w:rPr>
          <w:rFonts w:ascii="Calibri" w:hAnsi="Calibri" w:cs="Calibri"/>
          <w:b/>
          <w:bCs/>
          <w:u w:val="single"/>
        </w:rPr>
      </w:pPr>
      <w:r>
        <w:rPr>
          <w:rFonts w:ascii="Calibri" w:hAnsi="Calibri" w:cs="Calibri"/>
          <w:b/>
          <w:bCs/>
          <w:u w:val="single"/>
        </w:rPr>
        <w:t>Time-based CHO</w:t>
      </w:r>
    </w:p>
    <w:p w14:paraId="2D2A3942" w14:textId="77777777" w:rsidR="00D25EE5" w:rsidRDefault="00D25EE5" w:rsidP="00BB28AA">
      <w:pPr>
        <w:pStyle w:val="NormalWeb"/>
        <w:spacing w:before="0" w:beforeAutospacing="0" w:after="0" w:afterAutospacing="0"/>
        <w:rPr>
          <w:rFonts w:ascii="Calibri" w:hAnsi="Calibri" w:cs="Calibri"/>
          <w:b/>
          <w:bCs/>
          <w:sz w:val="22"/>
          <w:szCs w:val="22"/>
        </w:rPr>
      </w:pPr>
    </w:p>
    <w:p w14:paraId="488994C9" w14:textId="08893CDF" w:rsidR="00BB28AA" w:rsidRDefault="00BB28AA" w:rsidP="00BB28AA">
      <w:pPr>
        <w:pStyle w:val="NormalWeb"/>
        <w:spacing w:before="0" w:beforeAutospacing="0" w:after="0" w:afterAutospacing="0"/>
        <w:contextualSpacing/>
        <w:rPr>
          <w:rFonts w:ascii="Calibri" w:hAnsi="Calibri" w:cs="Calibri"/>
          <w:sz w:val="22"/>
          <w:szCs w:val="22"/>
        </w:rPr>
      </w:pPr>
      <w:r w:rsidRPr="00E13AD9">
        <w:rPr>
          <w:rFonts w:ascii="Calibri" w:hAnsi="Calibri" w:cs="Calibri"/>
          <w:b/>
          <w:bCs/>
          <w:sz w:val="22"/>
          <w:szCs w:val="22"/>
        </w:rPr>
        <w:t>Proposal</w:t>
      </w:r>
      <w:r>
        <w:rPr>
          <w:rFonts w:ascii="Calibri" w:hAnsi="Calibri" w:cs="Calibri"/>
          <w:b/>
          <w:bCs/>
          <w:sz w:val="22"/>
          <w:szCs w:val="22"/>
        </w:rPr>
        <w:t xml:space="preserve"> 1</w:t>
      </w:r>
      <w:r>
        <w:rPr>
          <w:rFonts w:ascii="Calibri" w:hAnsi="Calibri" w:cs="Calibri"/>
          <w:sz w:val="22"/>
          <w:szCs w:val="22"/>
        </w:rPr>
        <w:t>: RAN3 should consider the following cases as part of MRO for time-based CHO</w:t>
      </w:r>
      <w:r w:rsidR="00266D30">
        <w:rPr>
          <w:rFonts w:ascii="Calibri" w:hAnsi="Calibri" w:cs="Calibri"/>
          <w:sz w:val="22"/>
          <w:szCs w:val="22"/>
        </w:rPr>
        <w:t xml:space="preserve"> (</w:t>
      </w:r>
      <w:r w:rsidR="00266D30" w:rsidRPr="00CA58FF">
        <w:rPr>
          <w:rFonts w:ascii="Calibri" w:hAnsi="Calibri" w:cs="Calibri"/>
          <w:b/>
          <w:bCs/>
          <w:sz w:val="22"/>
          <w:szCs w:val="22"/>
        </w:rPr>
        <w:t>see Annex for figures</w:t>
      </w:r>
      <w:r w:rsidR="00266D30">
        <w:rPr>
          <w:rFonts w:ascii="Calibri" w:hAnsi="Calibri" w:cs="Calibri"/>
          <w:sz w:val="22"/>
          <w:szCs w:val="22"/>
        </w:rPr>
        <w:t>)</w:t>
      </w:r>
      <w:r>
        <w:rPr>
          <w:rFonts w:ascii="Calibri" w:hAnsi="Calibri" w:cs="Calibri"/>
          <w:sz w:val="22"/>
          <w:szCs w:val="22"/>
        </w:rPr>
        <w:t>:</w:t>
      </w:r>
    </w:p>
    <w:p w14:paraId="3C5C35A7" w14:textId="3E608C99" w:rsidR="00C74A80" w:rsidRPr="00C74A80" w:rsidRDefault="00C74A80" w:rsidP="00C74A80">
      <w:pPr>
        <w:pStyle w:val="NormalWeb"/>
        <w:numPr>
          <w:ilvl w:val="0"/>
          <w:numId w:val="46"/>
        </w:numPr>
        <w:spacing w:after="0"/>
        <w:rPr>
          <w:rFonts w:ascii="Calibri" w:hAnsi="Calibri" w:cs="Calibri"/>
          <w:sz w:val="22"/>
          <w:szCs w:val="22"/>
        </w:rPr>
      </w:pPr>
      <w:r w:rsidRPr="00C74A80">
        <w:rPr>
          <w:rFonts w:ascii="Calibri" w:hAnsi="Calibri" w:cs="Calibri"/>
          <w:b/>
          <w:bCs/>
          <w:sz w:val="22"/>
          <w:szCs w:val="22"/>
        </w:rPr>
        <w:t>Case 1a:</w:t>
      </w:r>
      <w:r w:rsidRPr="00C74A80">
        <w:rPr>
          <w:rFonts w:ascii="Calibri" w:hAnsi="Calibri" w:cs="Calibri"/>
          <w:sz w:val="22"/>
          <w:szCs w:val="22"/>
        </w:rPr>
        <w:t xml:space="preserve"> RLF </w:t>
      </w:r>
      <w:r w:rsidRPr="00162882">
        <w:rPr>
          <w:rFonts w:ascii="Calibri" w:hAnsi="Calibri" w:cs="Calibri"/>
          <w:b/>
          <w:bCs/>
          <w:sz w:val="22"/>
          <w:szCs w:val="22"/>
        </w:rPr>
        <w:t>before</w:t>
      </w:r>
      <w:r w:rsidRPr="00C74A80">
        <w:rPr>
          <w:rFonts w:ascii="Calibri" w:hAnsi="Calibri" w:cs="Calibri"/>
          <w:sz w:val="22"/>
          <w:szCs w:val="22"/>
        </w:rPr>
        <w:t xml:space="preserve"> time-based CHO window has started</w:t>
      </w:r>
      <w:r>
        <w:rPr>
          <w:rFonts w:ascii="Calibri" w:hAnsi="Calibri" w:cs="Calibri"/>
          <w:sz w:val="22"/>
          <w:szCs w:val="22"/>
        </w:rPr>
        <w:t xml:space="preserve"> (i.e., before T1-Threshold)</w:t>
      </w:r>
    </w:p>
    <w:p w14:paraId="38831E70" w14:textId="5D9D97F5" w:rsidR="00C74A80" w:rsidRPr="00C74A80" w:rsidRDefault="00C74A80" w:rsidP="00C74A80">
      <w:pPr>
        <w:pStyle w:val="NormalWeb"/>
        <w:numPr>
          <w:ilvl w:val="0"/>
          <w:numId w:val="46"/>
        </w:numPr>
        <w:spacing w:after="0"/>
        <w:rPr>
          <w:rFonts w:ascii="Calibri" w:hAnsi="Calibri" w:cs="Calibri"/>
          <w:sz w:val="22"/>
          <w:szCs w:val="22"/>
        </w:rPr>
      </w:pPr>
      <w:r w:rsidRPr="00C74A80">
        <w:rPr>
          <w:rFonts w:ascii="Calibri" w:hAnsi="Calibri" w:cs="Calibri"/>
          <w:b/>
          <w:bCs/>
          <w:sz w:val="22"/>
          <w:szCs w:val="22"/>
        </w:rPr>
        <w:t>Case 1b</w:t>
      </w:r>
      <w:r w:rsidRPr="00C74A80">
        <w:rPr>
          <w:rFonts w:ascii="Calibri" w:hAnsi="Calibri" w:cs="Calibri"/>
          <w:sz w:val="22"/>
          <w:szCs w:val="22"/>
        </w:rPr>
        <w:t xml:space="preserve">: RLF </w:t>
      </w:r>
      <w:r w:rsidRPr="00162882">
        <w:rPr>
          <w:rFonts w:ascii="Calibri" w:hAnsi="Calibri" w:cs="Calibri"/>
          <w:b/>
          <w:bCs/>
          <w:sz w:val="22"/>
          <w:szCs w:val="22"/>
        </w:rPr>
        <w:t>after</w:t>
      </w:r>
      <w:r w:rsidRPr="00C74A80">
        <w:rPr>
          <w:rFonts w:ascii="Calibri" w:hAnsi="Calibri" w:cs="Calibri"/>
          <w:sz w:val="22"/>
          <w:szCs w:val="22"/>
        </w:rPr>
        <w:t xml:space="preserve"> time-based CHO window has started</w:t>
      </w:r>
      <w:r>
        <w:rPr>
          <w:rFonts w:ascii="Calibri" w:hAnsi="Calibri" w:cs="Calibri"/>
          <w:sz w:val="22"/>
          <w:szCs w:val="22"/>
        </w:rPr>
        <w:t xml:space="preserve"> </w:t>
      </w:r>
      <w:r w:rsidR="00811830">
        <w:rPr>
          <w:rFonts w:ascii="Calibri" w:hAnsi="Calibri" w:cs="Calibri"/>
          <w:sz w:val="22"/>
          <w:szCs w:val="22"/>
        </w:rPr>
        <w:t xml:space="preserve">(i.e., after T1-Threshold) </w:t>
      </w:r>
      <w:r w:rsidRPr="00C74A80">
        <w:rPr>
          <w:rFonts w:ascii="Calibri" w:hAnsi="Calibri" w:cs="Calibri"/>
          <w:sz w:val="22"/>
          <w:szCs w:val="22"/>
        </w:rPr>
        <w:t>but before CHO execution</w:t>
      </w:r>
    </w:p>
    <w:p w14:paraId="19336F34" w14:textId="2AC1E549" w:rsidR="00C74A80" w:rsidRPr="00C74A80" w:rsidRDefault="00C74A80" w:rsidP="00C74A80">
      <w:pPr>
        <w:pStyle w:val="NormalWeb"/>
        <w:numPr>
          <w:ilvl w:val="0"/>
          <w:numId w:val="46"/>
        </w:numPr>
        <w:spacing w:after="0"/>
        <w:rPr>
          <w:rFonts w:ascii="Calibri" w:hAnsi="Calibri" w:cs="Calibri"/>
          <w:sz w:val="22"/>
          <w:szCs w:val="22"/>
        </w:rPr>
      </w:pPr>
      <w:r w:rsidRPr="00C74A80">
        <w:rPr>
          <w:rFonts w:ascii="Calibri" w:hAnsi="Calibri" w:cs="Calibri"/>
          <w:b/>
          <w:bCs/>
          <w:sz w:val="22"/>
          <w:szCs w:val="22"/>
        </w:rPr>
        <w:t>Case 2a</w:t>
      </w:r>
      <w:r w:rsidRPr="00C74A80">
        <w:rPr>
          <w:rFonts w:ascii="Calibri" w:hAnsi="Calibri" w:cs="Calibri"/>
          <w:sz w:val="22"/>
          <w:szCs w:val="22"/>
        </w:rPr>
        <w:t xml:space="preserve">: RLF </w:t>
      </w:r>
      <w:r w:rsidR="001C679B">
        <w:rPr>
          <w:rFonts w:ascii="Calibri" w:hAnsi="Calibri" w:cs="Calibri"/>
          <w:sz w:val="22"/>
          <w:szCs w:val="22"/>
        </w:rPr>
        <w:t xml:space="preserve">“shortly” </w:t>
      </w:r>
      <w:r w:rsidRPr="00C74A80">
        <w:rPr>
          <w:rFonts w:ascii="Calibri" w:hAnsi="Calibri" w:cs="Calibri"/>
          <w:sz w:val="22"/>
          <w:szCs w:val="22"/>
        </w:rPr>
        <w:t xml:space="preserve">after time-based CHO execution but </w:t>
      </w:r>
      <w:r w:rsidRPr="00162882">
        <w:rPr>
          <w:rFonts w:ascii="Calibri" w:hAnsi="Calibri" w:cs="Calibri"/>
          <w:b/>
          <w:bCs/>
          <w:sz w:val="22"/>
          <w:szCs w:val="22"/>
        </w:rPr>
        <w:t>before</w:t>
      </w:r>
      <w:r w:rsidRPr="00C74A80">
        <w:rPr>
          <w:rFonts w:ascii="Calibri" w:hAnsi="Calibri" w:cs="Calibri"/>
          <w:sz w:val="22"/>
          <w:szCs w:val="22"/>
        </w:rPr>
        <w:t xml:space="preserve"> T1-Threshold + Duration</w:t>
      </w:r>
    </w:p>
    <w:p w14:paraId="653DE06D" w14:textId="3268AC3F" w:rsidR="00C74A80" w:rsidRPr="00C74A80" w:rsidRDefault="00C74A80" w:rsidP="00C74A80">
      <w:pPr>
        <w:pStyle w:val="NormalWeb"/>
        <w:numPr>
          <w:ilvl w:val="0"/>
          <w:numId w:val="46"/>
        </w:numPr>
        <w:spacing w:after="0"/>
        <w:rPr>
          <w:rFonts w:ascii="Calibri" w:hAnsi="Calibri" w:cs="Calibri"/>
          <w:sz w:val="22"/>
          <w:szCs w:val="22"/>
        </w:rPr>
      </w:pPr>
      <w:r w:rsidRPr="00C74A80">
        <w:rPr>
          <w:rFonts w:ascii="Calibri" w:hAnsi="Calibri" w:cs="Calibri"/>
          <w:b/>
          <w:bCs/>
          <w:sz w:val="22"/>
          <w:szCs w:val="22"/>
        </w:rPr>
        <w:t>Case 2b</w:t>
      </w:r>
      <w:r w:rsidRPr="00C74A80">
        <w:rPr>
          <w:rFonts w:ascii="Calibri" w:hAnsi="Calibri" w:cs="Calibri"/>
          <w:sz w:val="22"/>
          <w:szCs w:val="22"/>
        </w:rPr>
        <w:t xml:space="preserve">: RLF </w:t>
      </w:r>
      <w:r w:rsidR="001C679B">
        <w:rPr>
          <w:rFonts w:ascii="Calibri" w:hAnsi="Calibri" w:cs="Calibri"/>
          <w:sz w:val="22"/>
          <w:szCs w:val="22"/>
        </w:rPr>
        <w:t xml:space="preserve">“shortly” </w:t>
      </w:r>
      <w:r w:rsidRPr="00C74A80">
        <w:rPr>
          <w:rFonts w:ascii="Calibri" w:hAnsi="Calibri" w:cs="Calibri"/>
          <w:sz w:val="22"/>
          <w:szCs w:val="22"/>
        </w:rPr>
        <w:t xml:space="preserve">after time-based CHO execution but </w:t>
      </w:r>
      <w:r w:rsidRPr="00162882">
        <w:rPr>
          <w:rFonts w:ascii="Calibri" w:hAnsi="Calibri" w:cs="Calibri"/>
          <w:b/>
          <w:bCs/>
          <w:sz w:val="22"/>
          <w:szCs w:val="22"/>
        </w:rPr>
        <w:t>after</w:t>
      </w:r>
      <w:r w:rsidRPr="00C74A80">
        <w:rPr>
          <w:rFonts w:ascii="Calibri" w:hAnsi="Calibri" w:cs="Calibri"/>
          <w:sz w:val="22"/>
          <w:szCs w:val="22"/>
        </w:rPr>
        <w:t xml:space="preserve"> T1-Threshold + Duration</w:t>
      </w:r>
    </w:p>
    <w:p w14:paraId="3C7C0639" w14:textId="11D79AD4" w:rsidR="00BB28AA" w:rsidRPr="00C74A80" w:rsidRDefault="00C74A80" w:rsidP="00C74A80">
      <w:pPr>
        <w:pStyle w:val="NormalWeb"/>
        <w:numPr>
          <w:ilvl w:val="0"/>
          <w:numId w:val="46"/>
        </w:numPr>
        <w:spacing w:before="0" w:beforeAutospacing="0" w:after="0" w:afterAutospacing="0"/>
        <w:rPr>
          <w:rFonts w:ascii="Calibri" w:hAnsi="Calibri" w:cs="Calibri"/>
          <w:sz w:val="22"/>
          <w:szCs w:val="22"/>
        </w:rPr>
      </w:pPr>
      <w:r w:rsidRPr="00C74A80">
        <w:rPr>
          <w:rFonts w:ascii="Calibri" w:hAnsi="Calibri" w:cs="Calibri"/>
          <w:b/>
          <w:bCs/>
          <w:sz w:val="22"/>
          <w:szCs w:val="22"/>
        </w:rPr>
        <w:t>Case 3</w:t>
      </w:r>
      <w:r w:rsidRPr="00C74A80">
        <w:rPr>
          <w:rFonts w:ascii="Calibri" w:hAnsi="Calibri" w:cs="Calibri"/>
          <w:sz w:val="22"/>
          <w:szCs w:val="22"/>
        </w:rPr>
        <w:t>: Time-based CHO execution failure</w:t>
      </w:r>
    </w:p>
    <w:p w14:paraId="4F502AF6" w14:textId="77777777" w:rsidR="00C74A80" w:rsidRDefault="00C74A80" w:rsidP="00C74A80">
      <w:pPr>
        <w:pStyle w:val="NormalWeb"/>
        <w:spacing w:before="0" w:beforeAutospacing="0" w:after="0" w:afterAutospacing="0"/>
        <w:rPr>
          <w:rFonts w:ascii="Calibri" w:hAnsi="Calibri" w:cs="Calibri"/>
          <w:sz w:val="22"/>
          <w:szCs w:val="22"/>
        </w:rPr>
      </w:pPr>
    </w:p>
    <w:p w14:paraId="7D079C22" w14:textId="77777777" w:rsidR="00BB28AA" w:rsidRDefault="00BB28AA" w:rsidP="00BB28AA">
      <w:pPr>
        <w:pStyle w:val="NormalWeb"/>
        <w:spacing w:before="0" w:beforeAutospacing="0" w:after="0" w:afterAutospacing="0"/>
        <w:rPr>
          <w:rFonts w:ascii="Calibri" w:hAnsi="Calibri" w:cs="Calibri"/>
          <w:sz w:val="22"/>
          <w:szCs w:val="22"/>
        </w:rPr>
      </w:pPr>
      <w:r w:rsidRPr="005F1C15">
        <w:rPr>
          <w:rFonts w:ascii="Calibri" w:hAnsi="Calibri" w:cs="Calibri"/>
          <w:b/>
          <w:bCs/>
          <w:sz w:val="22"/>
          <w:szCs w:val="22"/>
        </w:rPr>
        <w:t>Proposal</w:t>
      </w:r>
      <w:r>
        <w:rPr>
          <w:rFonts w:ascii="Calibri" w:hAnsi="Calibri" w:cs="Calibri"/>
          <w:b/>
          <w:bCs/>
          <w:sz w:val="22"/>
          <w:szCs w:val="22"/>
        </w:rPr>
        <w:t xml:space="preserve"> 2</w:t>
      </w:r>
      <w:r>
        <w:rPr>
          <w:rFonts w:ascii="Calibri" w:hAnsi="Calibri" w:cs="Calibri"/>
          <w:sz w:val="22"/>
          <w:szCs w:val="22"/>
        </w:rPr>
        <w:t xml:space="preserve">: </w:t>
      </w:r>
      <w:proofErr w:type="gramStart"/>
      <w:r>
        <w:rPr>
          <w:rFonts w:ascii="Calibri" w:hAnsi="Calibri" w:cs="Calibri"/>
          <w:sz w:val="22"/>
          <w:szCs w:val="22"/>
        </w:rPr>
        <w:t>In order to</w:t>
      </w:r>
      <w:proofErr w:type="gramEnd"/>
      <w:r>
        <w:rPr>
          <w:rFonts w:ascii="Calibri" w:hAnsi="Calibri" w:cs="Calibri"/>
          <w:sz w:val="22"/>
          <w:szCs w:val="22"/>
        </w:rPr>
        <w:t xml:space="preserve"> optimize T1-Threshold and/or Duration, RAN3 should discuss solutions on how to enable the network to distinguish between case 1a and case 1b</w:t>
      </w:r>
    </w:p>
    <w:p w14:paraId="4D879565" w14:textId="77777777" w:rsidR="00BB28AA" w:rsidRDefault="00BB28AA" w:rsidP="00BB28AA">
      <w:pPr>
        <w:pStyle w:val="NormalWeb"/>
        <w:spacing w:before="0" w:beforeAutospacing="0" w:after="0" w:afterAutospacing="0"/>
        <w:rPr>
          <w:rFonts w:ascii="Calibri" w:hAnsi="Calibri" w:cs="Calibri"/>
          <w:b/>
          <w:bCs/>
          <w:sz w:val="22"/>
          <w:szCs w:val="22"/>
        </w:rPr>
      </w:pPr>
    </w:p>
    <w:p w14:paraId="27FDC5FB" w14:textId="48E714B9" w:rsidR="00BB28AA" w:rsidRDefault="00BB28AA" w:rsidP="00BB28AA">
      <w:pPr>
        <w:pStyle w:val="NormalWeb"/>
        <w:spacing w:before="0" w:beforeAutospacing="0" w:after="0" w:afterAutospacing="0"/>
        <w:rPr>
          <w:rFonts w:ascii="Calibri" w:hAnsi="Calibri" w:cs="Calibri"/>
          <w:sz w:val="22"/>
          <w:szCs w:val="22"/>
        </w:rPr>
      </w:pPr>
      <w:r w:rsidRPr="00DD6726">
        <w:rPr>
          <w:rFonts w:ascii="Calibri" w:hAnsi="Calibri" w:cs="Calibri"/>
          <w:b/>
          <w:bCs/>
          <w:sz w:val="22"/>
          <w:szCs w:val="22"/>
        </w:rPr>
        <w:t>Observation</w:t>
      </w:r>
      <w:r>
        <w:rPr>
          <w:rFonts w:ascii="Calibri" w:hAnsi="Calibri" w:cs="Calibri"/>
          <w:b/>
          <w:bCs/>
          <w:sz w:val="22"/>
          <w:szCs w:val="22"/>
        </w:rPr>
        <w:t xml:space="preserve"> 1</w:t>
      </w:r>
      <w:r>
        <w:rPr>
          <w:rFonts w:ascii="Calibri" w:hAnsi="Calibri" w:cs="Calibri"/>
          <w:sz w:val="22"/>
          <w:szCs w:val="22"/>
        </w:rPr>
        <w:t xml:space="preserve">: gNB knows the time </w:t>
      </w:r>
      <w:r w:rsidR="00EA4ACE">
        <w:rPr>
          <w:rFonts w:ascii="Calibri" w:hAnsi="Calibri" w:cs="Calibri"/>
          <w:sz w:val="22"/>
          <w:szCs w:val="22"/>
        </w:rPr>
        <w:t xml:space="preserve">a </w:t>
      </w:r>
      <w:r>
        <w:rPr>
          <w:rFonts w:ascii="Calibri" w:hAnsi="Calibri" w:cs="Calibri"/>
          <w:sz w:val="22"/>
          <w:szCs w:val="22"/>
        </w:rPr>
        <w:t>CHO configuration is sent to the UE and the CHO configuration parameters (T1-Threshold and Duration).</w:t>
      </w:r>
    </w:p>
    <w:p w14:paraId="41760191" w14:textId="77777777" w:rsidR="00BB28AA" w:rsidRDefault="00BB28AA" w:rsidP="00BB28AA">
      <w:pPr>
        <w:pStyle w:val="NormalWeb"/>
        <w:spacing w:before="0" w:beforeAutospacing="0" w:after="0" w:afterAutospacing="0"/>
        <w:rPr>
          <w:rFonts w:ascii="Calibri" w:hAnsi="Calibri" w:cs="Calibri"/>
          <w:b/>
          <w:bCs/>
          <w:sz w:val="22"/>
          <w:szCs w:val="22"/>
        </w:rPr>
      </w:pPr>
    </w:p>
    <w:p w14:paraId="4DA0EAF3" w14:textId="47E9DC43" w:rsidR="00BB28AA" w:rsidRDefault="00BB28AA" w:rsidP="00BB28AA">
      <w:pPr>
        <w:pStyle w:val="NormalWeb"/>
        <w:spacing w:before="0" w:beforeAutospacing="0" w:after="0" w:afterAutospacing="0"/>
        <w:rPr>
          <w:rFonts w:ascii="Calibri" w:hAnsi="Calibri" w:cs="Calibri"/>
          <w:sz w:val="22"/>
          <w:szCs w:val="22"/>
        </w:rPr>
      </w:pPr>
      <w:r w:rsidRPr="00DD6726">
        <w:rPr>
          <w:rFonts w:ascii="Calibri" w:hAnsi="Calibri" w:cs="Calibri"/>
          <w:b/>
          <w:bCs/>
          <w:sz w:val="22"/>
          <w:szCs w:val="22"/>
        </w:rPr>
        <w:t>Proposal</w:t>
      </w:r>
      <w:r>
        <w:rPr>
          <w:rFonts w:ascii="Calibri" w:hAnsi="Calibri" w:cs="Calibri"/>
          <w:b/>
          <w:bCs/>
          <w:sz w:val="22"/>
          <w:szCs w:val="22"/>
        </w:rPr>
        <w:t xml:space="preserve"> 3</w:t>
      </w:r>
      <w:r>
        <w:rPr>
          <w:rFonts w:ascii="Calibri" w:hAnsi="Calibri" w:cs="Calibri"/>
          <w:sz w:val="22"/>
          <w:szCs w:val="22"/>
        </w:rPr>
        <w:t xml:space="preserve">: gNB can distinguish between case 1a and case 1b (i.e., whether an RLF occurred before T1-Threshold or after T1-Threshold) by adding the time it sent CHO </w:t>
      </w:r>
      <w:r w:rsidR="005F0C6D">
        <w:rPr>
          <w:rFonts w:ascii="Calibri" w:hAnsi="Calibri" w:cs="Calibri"/>
          <w:sz w:val="22"/>
          <w:szCs w:val="22"/>
        </w:rPr>
        <w:t>configuration</w:t>
      </w:r>
      <w:r>
        <w:rPr>
          <w:rFonts w:ascii="Calibri" w:hAnsi="Calibri" w:cs="Calibri"/>
          <w:sz w:val="22"/>
          <w:szCs w:val="22"/>
        </w:rPr>
        <w:t xml:space="preserve"> with </w:t>
      </w:r>
      <w:proofErr w:type="spellStart"/>
      <w:r>
        <w:rPr>
          <w:rFonts w:ascii="Calibri" w:hAnsi="Calibri" w:cs="Calibri"/>
          <w:sz w:val="22"/>
          <w:szCs w:val="22"/>
        </w:rPr>
        <w:t>timeSinceCHO-Reconfig</w:t>
      </w:r>
      <w:proofErr w:type="spellEnd"/>
      <w:r>
        <w:rPr>
          <w:rFonts w:ascii="Calibri" w:hAnsi="Calibri" w:cs="Calibri"/>
          <w:sz w:val="22"/>
          <w:szCs w:val="22"/>
        </w:rPr>
        <w:t xml:space="preserve"> received in RLF Report and comparing it with T1-Threshold.</w:t>
      </w:r>
    </w:p>
    <w:p w14:paraId="0A5F5054" w14:textId="77777777" w:rsidR="00D25EE5" w:rsidRDefault="00D25EE5" w:rsidP="00D25EE5">
      <w:pPr>
        <w:pStyle w:val="NormalWeb"/>
        <w:spacing w:before="0" w:beforeAutospacing="0" w:after="0" w:afterAutospacing="0"/>
        <w:rPr>
          <w:rFonts w:ascii="Calibri" w:hAnsi="Calibri" w:cs="Calibri"/>
          <w:b/>
          <w:bCs/>
          <w:u w:val="single"/>
        </w:rPr>
      </w:pPr>
    </w:p>
    <w:p w14:paraId="31E3C62E" w14:textId="77777777" w:rsidR="00811830" w:rsidRDefault="00811830" w:rsidP="00811830">
      <w:pPr>
        <w:pStyle w:val="NormalWeb"/>
        <w:spacing w:before="0" w:beforeAutospacing="0" w:after="0" w:afterAutospacing="0"/>
        <w:rPr>
          <w:rFonts w:ascii="Calibri" w:hAnsi="Calibri" w:cs="Calibri"/>
          <w:sz w:val="22"/>
          <w:szCs w:val="22"/>
        </w:rPr>
      </w:pPr>
      <w:r w:rsidRPr="00811830">
        <w:rPr>
          <w:rFonts w:ascii="Calibri" w:hAnsi="Calibri" w:cs="Calibri"/>
          <w:b/>
          <w:bCs/>
          <w:sz w:val="22"/>
          <w:szCs w:val="22"/>
        </w:rPr>
        <w:t>Observation 2:</w:t>
      </w:r>
      <w:r>
        <w:rPr>
          <w:rFonts w:ascii="Calibri" w:hAnsi="Calibri" w:cs="Calibri"/>
          <w:sz w:val="22"/>
          <w:szCs w:val="22"/>
        </w:rPr>
        <w:t xml:space="preserve"> Reporting the absolute time stamp e.g., timestamp when RLF occurs adds to a lot of overhead</w:t>
      </w:r>
    </w:p>
    <w:p w14:paraId="18272C86" w14:textId="77777777" w:rsidR="00811830" w:rsidRDefault="00811830" w:rsidP="00D25EE5">
      <w:pPr>
        <w:pStyle w:val="NormalWeb"/>
        <w:spacing w:before="0" w:beforeAutospacing="0" w:after="0" w:afterAutospacing="0"/>
        <w:rPr>
          <w:rFonts w:ascii="Calibri" w:hAnsi="Calibri" w:cs="Calibri"/>
          <w:b/>
          <w:bCs/>
          <w:u w:val="single"/>
        </w:rPr>
      </w:pPr>
    </w:p>
    <w:p w14:paraId="6A88932A" w14:textId="77777777" w:rsidR="00D25EE5" w:rsidRDefault="00D25EE5" w:rsidP="00D25EE5">
      <w:pPr>
        <w:pStyle w:val="NormalWeb"/>
        <w:spacing w:before="0" w:beforeAutospacing="0" w:after="0" w:afterAutospacing="0"/>
        <w:rPr>
          <w:rFonts w:ascii="Calibri" w:hAnsi="Calibri" w:cs="Calibri"/>
          <w:sz w:val="22"/>
          <w:szCs w:val="22"/>
        </w:rPr>
      </w:pPr>
      <w:r w:rsidRPr="00D25EE5">
        <w:rPr>
          <w:rFonts w:ascii="Calibri" w:hAnsi="Calibri" w:cs="Calibri"/>
          <w:b/>
          <w:bCs/>
          <w:sz w:val="22"/>
          <w:szCs w:val="22"/>
        </w:rPr>
        <w:t>Proposal 4:</w:t>
      </w:r>
      <w:r>
        <w:rPr>
          <w:rFonts w:ascii="Calibri" w:hAnsi="Calibri" w:cs="Calibri"/>
          <w:sz w:val="22"/>
          <w:szCs w:val="22"/>
        </w:rPr>
        <w:t xml:space="preserve"> There is no need for UE to report any absolute timestamp information in RLF Report</w:t>
      </w:r>
    </w:p>
    <w:p w14:paraId="0646F097" w14:textId="77777777" w:rsidR="00D25EE5" w:rsidRDefault="00D25EE5" w:rsidP="00D25EE5">
      <w:pPr>
        <w:pStyle w:val="NormalWeb"/>
        <w:spacing w:before="0" w:beforeAutospacing="0" w:after="0" w:afterAutospacing="0"/>
        <w:rPr>
          <w:rFonts w:ascii="Calibri" w:hAnsi="Calibri" w:cs="Calibri"/>
          <w:b/>
          <w:bCs/>
          <w:u w:val="single"/>
        </w:rPr>
      </w:pPr>
    </w:p>
    <w:p w14:paraId="4D42697B" w14:textId="235B8DE5" w:rsidR="00D25EE5" w:rsidRDefault="00D25EE5" w:rsidP="00D25EE5">
      <w:pPr>
        <w:pStyle w:val="NormalWeb"/>
        <w:spacing w:before="0" w:beforeAutospacing="0" w:after="0" w:afterAutospacing="0"/>
        <w:rPr>
          <w:rFonts w:ascii="Calibri" w:hAnsi="Calibri" w:cs="Calibri"/>
          <w:b/>
          <w:bCs/>
          <w:u w:val="single"/>
        </w:rPr>
      </w:pPr>
      <w:r>
        <w:rPr>
          <w:rFonts w:ascii="Calibri" w:hAnsi="Calibri" w:cs="Calibri"/>
          <w:b/>
          <w:bCs/>
          <w:u w:val="single"/>
        </w:rPr>
        <w:t>Time-based CHO</w:t>
      </w:r>
    </w:p>
    <w:p w14:paraId="5CF8A29C" w14:textId="42213569" w:rsidR="00D25EE5" w:rsidRDefault="00D25EE5" w:rsidP="00D25EE5">
      <w:pPr>
        <w:pStyle w:val="NormalWeb"/>
        <w:spacing w:before="0"/>
        <w:rPr>
          <w:rFonts w:ascii="Calibri" w:hAnsi="Calibri" w:cs="Calibri"/>
          <w:sz w:val="22"/>
          <w:szCs w:val="22"/>
        </w:rPr>
      </w:pPr>
      <w:r w:rsidRPr="00611389">
        <w:rPr>
          <w:rFonts w:ascii="Calibri" w:hAnsi="Calibri" w:cs="Calibri"/>
          <w:b/>
          <w:bCs/>
          <w:sz w:val="22"/>
          <w:szCs w:val="22"/>
        </w:rPr>
        <w:t>Proposal</w:t>
      </w:r>
      <w:r>
        <w:rPr>
          <w:rFonts w:ascii="Calibri" w:hAnsi="Calibri" w:cs="Calibri"/>
          <w:b/>
          <w:bCs/>
          <w:sz w:val="22"/>
          <w:szCs w:val="22"/>
        </w:rPr>
        <w:t xml:space="preserve"> 5</w:t>
      </w:r>
      <w:r w:rsidRPr="00611389">
        <w:rPr>
          <w:rFonts w:ascii="Calibri" w:hAnsi="Calibri" w:cs="Calibri"/>
          <w:sz w:val="22"/>
          <w:szCs w:val="22"/>
        </w:rPr>
        <w:t xml:space="preserve">: </w:t>
      </w:r>
      <w:r>
        <w:rPr>
          <w:rFonts w:ascii="Calibri" w:hAnsi="Calibri" w:cs="Calibri"/>
          <w:sz w:val="22"/>
          <w:szCs w:val="22"/>
        </w:rPr>
        <w:t xml:space="preserve">Existing location information reported in RLF Report is sufficient to optimize </w:t>
      </w:r>
      <w:r w:rsidR="00EA4ACE">
        <w:rPr>
          <w:rFonts w:ascii="Calibri" w:hAnsi="Calibri" w:cs="Calibri"/>
          <w:sz w:val="22"/>
          <w:szCs w:val="22"/>
        </w:rPr>
        <w:t>location-based</w:t>
      </w:r>
      <w:r>
        <w:rPr>
          <w:rFonts w:ascii="Calibri" w:hAnsi="Calibri" w:cs="Calibri"/>
          <w:sz w:val="22"/>
          <w:szCs w:val="22"/>
        </w:rPr>
        <w:t xml:space="preserve"> CHO failures and there is no need for UE to report any relative distance information in RLF Report.</w:t>
      </w:r>
    </w:p>
    <w:p w14:paraId="2E316683" w14:textId="681FEA81" w:rsidR="00D25EE5" w:rsidRPr="00D25EE5" w:rsidRDefault="00D25EE5" w:rsidP="00D25EE5">
      <w:pPr>
        <w:pStyle w:val="NormalWeb"/>
        <w:spacing w:before="0" w:beforeAutospacing="0" w:after="0" w:afterAutospacing="0"/>
        <w:rPr>
          <w:rFonts w:ascii="Calibri" w:hAnsi="Calibri" w:cs="Calibri"/>
          <w:b/>
          <w:bCs/>
          <w:sz w:val="22"/>
          <w:szCs w:val="22"/>
          <w:u w:val="single"/>
        </w:rPr>
      </w:pPr>
      <w:r w:rsidRPr="00D25EE5">
        <w:rPr>
          <w:rFonts w:ascii="Calibri" w:hAnsi="Calibri" w:cs="Calibri"/>
          <w:b/>
          <w:bCs/>
          <w:sz w:val="22"/>
          <w:szCs w:val="22"/>
          <w:u w:val="single"/>
        </w:rPr>
        <w:t>Optimizing multiple CHO triggers</w:t>
      </w:r>
    </w:p>
    <w:p w14:paraId="2673B13F" w14:textId="77777777" w:rsidR="00D25EE5" w:rsidRDefault="00D25EE5" w:rsidP="00D25EE5">
      <w:pPr>
        <w:pStyle w:val="NormalWeb"/>
        <w:spacing w:before="0" w:beforeAutospacing="0" w:after="0" w:afterAutospacing="0"/>
        <w:rPr>
          <w:rFonts w:ascii="Calibri" w:hAnsi="Calibri" w:cs="Calibri"/>
          <w:b/>
          <w:bCs/>
          <w:sz w:val="22"/>
          <w:szCs w:val="22"/>
        </w:rPr>
      </w:pPr>
    </w:p>
    <w:p w14:paraId="49832A51" w14:textId="243532CA" w:rsidR="00D25EE5" w:rsidRDefault="00D25EE5" w:rsidP="00D25EE5">
      <w:pPr>
        <w:pStyle w:val="NormalWeb"/>
        <w:spacing w:before="0" w:beforeAutospacing="0" w:after="0" w:afterAutospacing="0"/>
        <w:rPr>
          <w:rFonts w:ascii="Calibri" w:hAnsi="Calibri" w:cs="Calibri"/>
          <w:sz w:val="22"/>
          <w:szCs w:val="22"/>
        </w:rPr>
      </w:pPr>
      <w:r w:rsidRPr="004F2CF4">
        <w:rPr>
          <w:rFonts w:ascii="Calibri" w:hAnsi="Calibri" w:cs="Calibri"/>
          <w:b/>
          <w:bCs/>
          <w:sz w:val="22"/>
          <w:szCs w:val="22"/>
        </w:rPr>
        <w:lastRenderedPageBreak/>
        <w:t>Proposal</w:t>
      </w:r>
      <w:r>
        <w:rPr>
          <w:rFonts w:ascii="Calibri" w:hAnsi="Calibri" w:cs="Calibri"/>
          <w:b/>
          <w:bCs/>
          <w:sz w:val="22"/>
          <w:szCs w:val="22"/>
        </w:rPr>
        <w:t xml:space="preserve"> 6</w:t>
      </w:r>
      <w:r>
        <w:rPr>
          <w:rFonts w:ascii="Calibri" w:hAnsi="Calibri" w:cs="Calibri"/>
          <w:sz w:val="22"/>
          <w:szCs w:val="22"/>
        </w:rPr>
        <w:t xml:space="preserve">: In case a UE is configured with multiple trigger conditions for CHO in NTN (e.g., </w:t>
      </w:r>
      <w:r w:rsidRPr="00EE5455">
        <w:rPr>
          <w:rFonts w:ascii="Calibri" w:hAnsi="Calibri" w:cs="Calibri"/>
          <w:sz w:val="22"/>
          <w:szCs w:val="22"/>
        </w:rPr>
        <w:t>time-based + measurement-based</w:t>
      </w:r>
      <w:r>
        <w:rPr>
          <w:rFonts w:ascii="Calibri" w:hAnsi="Calibri" w:cs="Calibri"/>
          <w:sz w:val="22"/>
          <w:szCs w:val="22"/>
        </w:rPr>
        <w:t xml:space="preserve"> or </w:t>
      </w:r>
      <w:r w:rsidRPr="00EE5455">
        <w:rPr>
          <w:rFonts w:ascii="Calibri" w:hAnsi="Calibri" w:cs="Calibri"/>
          <w:sz w:val="22"/>
          <w:szCs w:val="22"/>
        </w:rPr>
        <w:t>location-based + measurement-based</w:t>
      </w:r>
      <w:r>
        <w:rPr>
          <w:rFonts w:ascii="Calibri" w:hAnsi="Calibri" w:cs="Calibri"/>
          <w:sz w:val="22"/>
          <w:szCs w:val="22"/>
        </w:rPr>
        <w:t xml:space="preserve">) and the UE encounters an RLF before CHO execution, UE can include the </w:t>
      </w:r>
      <w:r w:rsidRPr="009B227F">
        <w:rPr>
          <w:rFonts w:ascii="Calibri" w:hAnsi="Calibri" w:cs="Calibri"/>
          <w:b/>
          <w:bCs/>
          <w:sz w:val="22"/>
          <w:szCs w:val="22"/>
          <w:u w:val="single"/>
        </w:rPr>
        <w:t>CHO trigger condition(s) that were satisfied before the RLF occurred</w:t>
      </w:r>
      <w:r>
        <w:rPr>
          <w:rFonts w:ascii="Calibri" w:hAnsi="Calibri" w:cs="Calibri"/>
          <w:sz w:val="22"/>
          <w:szCs w:val="22"/>
        </w:rPr>
        <w:t>.</w:t>
      </w:r>
    </w:p>
    <w:p w14:paraId="68A6AAF0" w14:textId="77777777" w:rsidR="00D25EE5" w:rsidRDefault="00D25EE5" w:rsidP="004B353F">
      <w:pPr>
        <w:pStyle w:val="NormalWeb"/>
        <w:spacing w:before="0" w:beforeAutospacing="0" w:after="0" w:afterAutospacing="0"/>
        <w:rPr>
          <w:rFonts w:ascii="Calibri" w:hAnsi="Calibri" w:cs="Calibri"/>
          <w:b/>
          <w:bCs/>
          <w:u w:val="single"/>
        </w:rPr>
      </w:pPr>
    </w:p>
    <w:p w14:paraId="501E6D31" w14:textId="7AA009D8" w:rsidR="004B353F" w:rsidRDefault="004B353F" w:rsidP="004B353F">
      <w:pPr>
        <w:pStyle w:val="NormalWeb"/>
        <w:spacing w:before="0" w:beforeAutospacing="0" w:after="0" w:afterAutospacing="0"/>
        <w:rPr>
          <w:rFonts w:ascii="Calibri" w:hAnsi="Calibri" w:cs="Calibri"/>
          <w:b/>
          <w:bCs/>
          <w:sz w:val="22"/>
          <w:szCs w:val="22"/>
          <w:u w:val="single"/>
        </w:rPr>
      </w:pPr>
      <w:r>
        <w:rPr>
          <w:rFonts w:ascii="Calibri" w:hAnsi="Calibri" w:cs="Calibri"/>
          <w:b/>
          <w:bCs/>
          <w:u w:val="single"/>
        </w:rPr>
        <w:t>Logged MDT</w:t>
      </w:r>
      <w:r w:rsidRPr="00084508">
        <w:rPr>
          <w:rFonts w:ascii="Calibri" w:hAnsi="Calibri" w:cs="Calibri"/>
          <w:b/>
          <w:bCs/>
          <w:u w:val="single"/>
        </w:rPr>
        <w:t xml:space="preserve"> enhancements for NTN</w:t>
      </w:r>
      <w:r w:rsidRPr="00084508">
        <w:rPr>
          <w:rFonts w:ascii="Calibri" w:hAnsi="Calibri" w:cs="Calibri"/>
          <w:b/>
          <w:bCs/>
          <w:sz w:val="22"/>
          <w:szCs w:val="22"/>
          <w:u w:val="single"/>
        </w:rPr>
        <w:br/>
      </w:r>
    </w:p>
    <w:p w14:paraId="53154414" w14:textId="77777777" w:rsidR="00407C18" w:rsidRDefault="00407C18" w:rsidP="00407C18">
      <w:pPr>
        <w:spacing w:after="0"/>
        <w:rPr>
          <w:rFonts w:asciiTheme="minorHAnsi" w:eastAsia="MS Mincho" w:hAnsiTheme="minorHAnsi" w:cstheme="minorHAnsi"/>
          <w:iCs/>
          <w:sz w:val="22"/>
          <w:szCs w:val="16"/>
          <w:lang w:eastAsia="ja-JP"/>
        </w:rPr>
      </w:pPr>
      <w:r w:rsidRPr="00B257C6">
        <w:rPr>
          <w:rFonts w:asciiTheme="minorHAnsi" w:eastAsia="MS Mincho" w:hAnsiTheme="minorHAnsi" w:cstheme="minorHAnsi"/>
          <w:b/>
          <w:bCs/>
          <w:iCs/>
          <w:sz w:val="22"/>
          <w:szCs w:val="16"/>
          <w:lang w:eastAsia="ja-JP"/>
        </w:rPr>
        <w:t>Proposal</w:t>
      </w:r>
      <w:r>
        <w:rPr>
          <w:rFonts w:asciiTheme="minorHAnsi" w:eastAsia="MS Mincho" w:hAnsiTheme="minorHAnsi" w:cstheme="minorHAnsi"/>
          <w:b/>
          <w:bCs/>
          <w:iCs/>
          <w:sz w:val="22"/>
          <w:szCs w:val="16"/>
          <w:lang w:eastAsia="ja-JP"/>
        </w:rPr>
        <w:t xml:space="preserve"> 7</w:t>
      </w:r>
      <w:r>
        <w:rPr>
          <w:rFonts w:asciiTheme="minorHAnsi" w:eastAsia="MS Mincho" w:hAnsiTheme="minorHAnsi" w:cstheme="minorHAnsi"/>
          <w:iCs/>
          <w:sz w:val="22"/>
          <w:szCs w:val="16"/>
          <w:lang w:eastAsia="ja-JP"/>
        </w:rPr>
        <w:t xml:space="preserve">: </w:t>
      </w:r>
      <w:r w:rsidRPr="00040DC8">
        <w:rPr>
          <w:rFonts w:asciiTheme="minorHAnsi" w:eastAsia="MS Mincho" w:hAnsiTheme="minorHAnsi" w:cstheme="minorHAnsi"/>
          <w:iCs/>
          <w:sz w:val="22"/>
          <w:szCs w:val="16"/>
          <w:lang w:eastAsia="ja-JP"/>
        </w:rPr>
        <w:t xml:space="preserve">Area Scope of logged MDT </w:t>
      </w:r>
      <w:r>
        <w:rPr>
          <w:rFonts w:asciiTheme="minorHAnsi" w:eastAsia="MS Mincho" w:hAnsiTheme="minorHAnsi" w:cstheme="minorHAnsi"/>
          <w:iCs/>
          <w:sz w:val="22"/>
          <w:szCs w:val="16"/>
          <w:lang w:eastAsia="ja-JP"/>
        </w:rPr>
        <w:t>should</w:t>
      </w:r>
      <w:r w:rsidRPr="00040DC8">
        <w:rPr>
          <w:rFonts w:asciiTheme="minorHAnsi" w:eastAsia="MS Mincho" w:hAnsiTheme="minorHAnsi" w:cstheme="minorHAnsi"/>
          <w:iCs/>
          <w:sz w:val="22"/>
          <w:szCs w:val="16"/>
          <w:lang w:eastAsia="ja-JP"/>
        </w:rPr>
        <w:t xml:space="preserve"> indicate </w:t>
      </w:r>
      <w:r w:rsidRPr="001762C0">
        <w:rPr>
          <w:rFonts w:asciiTheme="minorHAnsi" w:eastAsia="MS Mincho" w:hAnsiTheme="minorHAnsi" w:cstheme="minorHAnsi"/>
          <w:b/>
          <w:bCs/>
          <w:iCs/>
          <w:sz w:val="22"/>
          <w:szCs w:val="16"/>
          <w:lang w:eastAsia="ja-JP"/>
        </w:rPr>
        <w:t>which neighbour cells the UE should measure</w:t>
      </w:r>
      <w:r w:rsidRPr="00040DC8">
        <w:rPr>
          <w:rFonts w:asciiTheme="minorHAnsi" w:eastAsia="MS Mincho" w:hAnsiTheme="minorHAnsi" w:cstheme="minorHAnsi"/>
          <w:iCs/>
          <w:sz w:val="22"/>
          <w:szCs w:val="16"/>
          <w:lang w:eastAsia="ja-JP"/>
        </w:rPr>
        <w:t xml:space="preserve"> while being in Idle/Inactive mode</w:t>
      </w:r>
      <w:r>
        <w:rPr>
          <w:rFonts w:asciiTheme="minorHAnsi" w:eastAsia="MS Mincho" w:hAnsiTheme="minorHAnsi" w:cstheme="minorHAnsi"/>
          <w:iCs/>
          <w:sz w:val="22"/>
          <w:szCs w:val="16"/>
          <w:lang w:eastAsia="ja-JP"/>
        </w:rPr>
        <w:t xml:space="preserve"> (</w:t>
      </w:r>
      <w:r w:rsidRPr="00040DC8">
        <w:rPr>
          <w:rFonts w:asciiTheme="minorHAnsi" w:eastAsia="MS Mincho" w:hAnsiTheme="minorHAnsi" w:cstheme="minorHAnsi"/>
          <w:iCs/>
          <w:sz w:val="22"/>
          <w:szCs w:val="16"/>
          <w:lang w:eastAsia="ja-JP"/>
        </w:rPr>
        <w:t xml:space="preserve">e.g., only the NTN </w:t>
      </w:r>
      <w:proofErr w:type="spellStart"/>
      <w:r w:rsidRPr="00040DC8">
        <w:rPr>
          <w:rFonts w:asciiTheme="minorHAnsi" w:eastAsia="MS Mincho" w:hAnsiTheme="minorHAnsi" w:cstheme="minorHAnsi"/>
          <w:iCs/>
          <w:sz w:val="22"/>
          <w:szCs w:val="16"/>
          <w:lang w:eastAsia="ja-JP"/>
        </w:rPr>
        <w:t>neighbor</w:t>
      </w:r>
      <w:proofErr w:type="spellEnd"/>
      <w:r w:rsidRPr="00040DC8">
        <w:rPr>
          <w:rFonts w:asciiTheme="minorHAnsi" w:eastAsia="MS Mincho" w:hAnsiTheme="minorHAnsi" w:cstheme="minorHAnsi"/>
          <w:iCs/>
          <w:sz w:val="22"/>
          <w:szCs w:val="16"/>
          <w:lang w:eastAsia="ja-JP"/>
        </w:rPr>
        <w:t xml:space="preserve"> cells or only TN cells or both NTN+TN cells</w:t>
      </w:r>
      <w:r>
        <w:rPr>
          <w:rFonts w:asciiTheme="minorHAnsi" w:eastAsia="MS Mincho" w:hAnsiTheme="minorHAnsi" w:cstheme="minorHAnsi"/>
          <w:iCs/>
          <w:sz w:val="22"/>
          <w:szCs w:val="16"/>
          <w:lang w:eastAsia="ja-JP"/>
        </w:rPr>
        <w:t>)</w:t>
      </w:r>
    </w:p>
    <w:p w14:paraId="71E18F6D" w14:textId="77777777" w:rsidR="00407C18" w:rsidRDefault="00407C18" w:rsidP="00407C18">
      <w:pPr>
        <w:spacing w:after="0"/>
        <w:rPr>
          <w:rFonts w:asciiTheme="minorHAnsi" w:eastAsia="MS Mincho" w:hAnsiTheme="minorHAnsi" w:cstheme="minorHAnsi"/>
          <w:iCs/>
          <w:sz w:val="22"/>
          <w:szCs w:val="16"/>
          <w:lang w:eastAsia="ja-JP"/>
        </w:rPr>
      </w:pPr>
    </w:p>
    <w:p w14:paraId="75483278" w14:textId="77777777" w:rsidR="00407C18" w:rsidRDefault="00407C18" w:rsidP="00407C18">
      <w:pPr>
        <w:spacing w:after="0"/>
        <w:rPr>
          <w:rFonts w:ascii="Calibri" w:eastAsia="Times New Roman" w:hAnsi="Calibri" w:cs="Calibri"/>
          <w:sz w:val="22"/>
          <w:szCs w:val="22"/>
          <w:lang w:val="en-US"/>
        </w:rPr>
      </w:pPr>
      <w:r w:rsidRPr="00FA3F9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FA3F96">
        <w:rPr>
          <w:rFonts w:ascii="Calibri" w:eastAsia="Times New Roman" w:hAnsi="Calibri" w:cs="Calibri"/>
          <w:b/>
          <w:bCs/>
          <w:sz w:val="22"/>
          <w:szCs w:val="22"/>
          <w:lang w:val="en-US"/>
        </w:rPr>
        <w:t>:</w:t>
      </w:r>
      <w:r w:rsidRPr="00FA3F96">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h</w:t>
      </w:r>
      <w:r w:rsidRPr="00AF4F2D">
        <w:rPr>
          <w:rFonts w:ascii="Calibri" w:eastAsia="Times New Roman" w:hAnsi="Calibri" w:cs="Calibri"/>
          <w:sz w:val="22"/>
          <w:szCs w:val="22"/>
          <w:lang w:val="en-US"/>
        </w:rPr>
        <w:t>ow to distinguish true coverage holes vs. known coverage holes</w:t>
      </w:r>
      <w:r>
        <w:rPr>
          <w:rFonts w:ascii="Calibri" w:eastAsia="Times New Roman" w:hAnsi="Calibri" w:cs="Calibri"/>
          <w:sz w:val="22"/>
          <w:szCs w:val="22"/>
          <w:lang w:val="en-US"/>
        </w:rPr>
        <w:t xml:space="preserve"> (e.g., avoid UE collecting logged MDT in known coverage holes)</w:t>
      </w:r>
    </w:p>
    <w:p w14:paraId="705F09B5" w14:textId="77777777" w:rsidR="00084508" w:rsidRDefault="00084508" w:rsidP="00084508">
      <w:pPr>
        <w:spacing w:after="0"/>
        <w:rPr>
          <w:rFonts w:asciiTheme="minorHAnsi" w:eastAsia="MS Mincho" w:hAnsiTheme="minorHAnsi" w:cstheme="minorHAnsi"/>
          <w:b/>
          <w:bCs/>
          <w:iCs/>
          <w:sz w:val="22"/>
          <w:szCs w:val="16"/>
          <w:lang w:eastAsia="ja-JP"/>
        </w:rPr>
      </w:pPr>
    </w:p>
    <w:p w14:paraId="6A416452" w14:textId="5C293A8E" w:rsidR="0028767E" w:rsidRPr="00811830" w:rsidRDefault="00811830" w:rsidP="00457A73">
      <w:pPr>
        <w:pStyle w:val="Heading1"/>
        <w:numPr>
          <w:ilvl w:val="0"/>
          <w:numId w:val="2"/>
        </w:numPr>
        <w:pBdr>
          <w:top w:val="single" w:sz="12" w:space="2" w:color="auto"/>
        </w:pBdr>
        <w:rPr>
          <w:sz w:val="40"/>
          <w:szCs w:val="22"/>
        </w:rPr>
      </w:pPr>
      <w:r w:rsidRPr="00811830">
        <w:rPr>
          <w:rFonts w:asciiTheme="minorHAnsi" w:hAnsiTheme="minorHAnsi" w:cstheme="minorHAnsi"/>
          <w:sz w:val="32"/>
          <w:szCs w:val="22"/>
        </w:rPr>
        <w:t>Annex (Time-based CHO scenarios)</w:t>
      </w:r>
    </w:p>
    <w:p w14:paraId="573227DB" w14:textId="77777777" w:rsidR="0028767E" w:rsidRDefault="0028767E" w:rsidP="006F5F02"/>
    <w:p w14:paraId="4A8C3D7C" w14:textId="77777777" w:rsidR="0028767E" w:rsidRPr="0028767E" w:rsidRDefault="0028767E" w:rsidP="0028767E">
      <w:pPr>
        <w:rPr>
          <w:b/>
          <w:bCs/>
          <w:u w:val="single"/>
        </w:rPr>
      </w:pPr>
      <w:r w:rsidRPr="0028767E">
        <w:rPr>
          <w:b/>
          <w:bCs/>
          <w:u w:val="single"/>
        </w:rPr>
        <w:t>Case 1a: RLF before time-based CHO window has started</w:t>
      </w:r>
    </w:p>
    <w:p w14:paraId="4E9A8D36" w14:textId="1A28383F" w:rsidR="006F5F02" w:rsidRDefault="006F5F02" w:rsidP="006F5F02">
      <w:r>
        <w:rPr>
          <w:rFonts w:ascii="Calibri" w:hAnsi="Calibri" w:cs="Calibri"/>
          <w:noProof/>
          <w:sz w:val="22"/>
          <w:szCs w:val="22"/>
        </w:rPr>
        <w:drawing>
          <wp:inline distT="0" distB="0" distL="0" distR="0" wp14:anchorId="14028462" wp14:editId="5CB5F164">
            <wp:extent cx="4402650" cy="1063951"/>
            <wp:effectExtent l="0" t="0" r="0" b="3175"/>
            <wp:docPr id="414636062" name="Picture 1" descr="A black screen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36062" name="Picture 1" descr="A black screen with a blue li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8607" cy="1067807"/>
                    </a:xfrm>
                    <a:prstGeom prst="rect">
                      <a:avLst/>
                    </a:prstGeom>
                    <a:noFill/>
                  </pic:spPr>
                </pic:pic>
              </a:graphicData>
            </a:graphic>
          </wp:inline>
        </w:drawing>
      </w:r>
    </w:p>
    <w:p w14:paraId="30B9B860" w14:textId="77777777" w:rsidR="0028767E" w:rsidRPr="0028767E" w:rsidRDefault="0028767E" w:rsidP="0028767E">
      <w:pPr>
        <w:rPr>
          <w:b/>
          <w:bCs/>
          <w:u w:val="single"/>
        </w:rPr>
      </w:pPr>
      <w:r w:rsidRPr="0028767E">
        <w:rPr>
          <w:b/>
          <w:bCs/>
          <w:u w:val="single"/>
        </w:rPr>
        <w:t>Case 1b: RLF after time-based CHO window has started but before CHO execution</w:t>
      </w:r>
    </w:p>
    <w:p w14:paraId="50358846" w14:textId="77777777" w:rsidR="0028767E" w:rsidRDefault="0028767E" w:rsidP="006F5F02"/>
    <w:p w14:paraId="4CD8DD02" w14:textId="77777777" w:rsidR="006F5F02" w:rsidRDefault="006F5F02" w:rsidP="006F5F02"/>
    <w:p w14:paraId="391E06C7" w14:textId="4FF6C9F2" w:rsidR="006F5F02" w:rsidRDefault="006F5F02" w:rsidP="006F5F02">
      <w:r>
        <w:rPr>
          <w:rFonts w:ascii="Calibri" w:hAnsi="Calibri" w:cs="Calibri"/>
          <w:noProof/>
          <w:sz w:val="22"/>
          <w:szCs w:val="22"/>
        </w:rPr>
        <w:drawing>
          <wp:inline distT="0" distB="0" distL="0" distR="0" wp14:anchorId="49AE37F5" wp14:editId="66713ED6">
            <wp:extent cx="4627042" cy="1125834"/>
            <wp:effectExtent l="0" t="0" r="0" b="0"/>
            <wp:docPr id="478068722" name="Picture 2" descr="A red x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068722" name="Picture 2" descr="A red x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1740" cy="1134277"/>
                    </a:xfrm>
                    <a:prstGeom prst="rect">
                      <a:avLst/>
                    </a:prstGeom>
                    <a:noFill/>
                  </pic:spPr>
                </pic:pic>
              </a:graphicData>
            </a:graphic>
          </wp:inline>
        </w:drawing>
      </w:r>
    </w:p>
    <w:p w14:paraId="71354A35" w14:textId="77777777" w:rsidR="0028767E" w:rsidRPr="0028767E" w:rsidRDefault="0028767E" w:rsidP="0028767E">
      <w:pPr>
        <w:rPr>
          <w:b/>
          <w:bCs/>
          <w:u w:val="single"/>
        </w:rPr>
      </w:pPr>
      <w:r w:rsidRPr="0028767E">
        <w:rPr>
          <w:b/>
          <w:bCs/>
          <w:u w:val="single"/>
        </w:rPr>
        <w:t>Case 2a: RLF after time-based CHO execution but before T1-Threshold + Duration</w:t>
      </w:r>
    </w:p>
    <w:p w14:paraId="1034253A" w14:textId="328BCA5F" w:rsidR="0012018A" w:rsidRDefault="0012018A" w:rsidP="006F5F02">
      <w:r>
        <w:rPr>
          <w:noProof/>
        </w:rPr>
        <w:drawing>
          <wp:inline distT="0" distB="0" distL="0" distR="0" wp14:anchorId="677CD054" wp14:editId="58B1CB13">
            <wp:extent cx="4630392" cy="1110923"/>
            <wp:effectExtent l="0" t="0" r="0" b="0"/>
            <wp:docPr id="1451965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5305" cy="1119299"/>
                    </a:xfrm>
                    <a:prstGeom prst="rect">
                      <a:avLst/>
                    </a:prstGeom>
                    <a:noFill/>
                  </pic:spPr>
                </pic:pic>
              </a:graphicData>
            </a:graphic>
          </wp:inline>
        </w:drawing>
      </w:r>
    </w:p>
    <w:p w14:paraId="5EA6737F" w14:textId="77777777" w:rsidR="0028767E" w:rsidRPr="0028767E" w:rsidRDefault="0028767E" w:rsidP="0028767E">
      <w:pPr>
        <w:rPr>
          <w:b/>
          <w:bCs/>
          <w:u w:val="single"/>
        </w:rPr>
      </w:pPr>
      <w:r w:rsidRPr="0028767E">
        <w:rPr>
          <w:b/>
          <w:bCs/>
          <w:u w:val="single"/>
        </w:rPr>
        <w:lastRenderedPageBreak/>
        <w:t>Case 2b: RLF after time-based CHO execution but after T1-Threshold + Duration</w:t>
      </w:r>
    </w:p>
    <w:p w14:paraId="2C049F7F" w14:textId="03E00D0F" w:rsidR="009509B3" w:rsidRDefault="0028767E" w:rsidP="006F5F02">
      <w:r>
        <w:rPr>
          <w:noProof/>
        </w:rPr>
        <w:drawing>
          <wp:inline distT="0" distB="0" distL="0" distR="0" wp14:anchorId="0B7A5C07" wp14:editId="2E3ACDC1">
            <wp:extent cx="5342805" cy="1142404"/>
            <wp:effectExtent l="0" t="0" r="0" b="635"/>
            <wp:docPr id="16957491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71479" cy="1148535"/>
                    </a:xfrm>
                    <a:prstGeom prst="rect">
                      <a:avLst/>
                    </a:prstGeom>
                    <a:noFill/>
                  </pic:spPr>
                </pic:pic>
              </a:graphicData>
            </a:graphic>
          </wp:inline>
        </w:drawing>
      </w:r>
    </w:p>
    <w:p w14:paraId="314F0EB1" w14:textId="77777777" w:rsidR="0028767E" w:rsidRDefault="0028767E" w:rsidP="006F5F02"/>
    <w:p w14:paraId="0233D2EA" w14:textId="77777777" w:rsidR="0028767E" w:rsidRPr="0028767E" w:rsidRDefault="0028767E" w:rsidP="0028767E">
      <w:pPr>
        <w:rPr>
          <w:b/>
          <w:bCs/>
          <w:u w:val="single"/>
        </w:rPr>
      </w:pPr>
      <w:r w:rsidRPr="0028767E">
        <w:rPr>
          <w:b/>
          <w:bCs/>
          <w:u w:val="single"/>
        </w:rPr>
        <w:t>Case 3: Time-based CHO execution failure</w:t>
      </w:r>
    </w:p>
    <w:p w14:paraId="2071E183" w14:textId="6F539770" w:rsidR="0028767E" w:rsidRPr="006F5F02" w:rsidRDefault="0028767E" w:rsidP="006F5F02">
      <w:r>
        <w:rPr>
          <w:noProof/>
        </w:rPr>
        <w:drawing>
          <wp:inline distT="0" distB="0" distL="0" distR="0" wp14:anchorId="323736B4" wp14:editId="0EDB18E8">
            <wp:extent cx="4760045" cy="1154051"/>
            <wp:effectExtent l="0" t="0" r="0" b="8255"/>
            <wp:docPr id="13136302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91317" cy="1161633"/>
                    </a:xfrm>
                    <a:prstGeom prst="rect">
                      <a:avLst/>
                    </a:prstGeom>
                    <a:noFill/>
                  </pic:spPr>
                </pic:pic>
              </a:graphicData>
            </a:graphic>
          </wp:inline>
        </w:drawing>
      </w:r>
    </w:p>
    <w:sectPr w:rsidR="0028767E" w:rsidRPr="006F5F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F5A94" w14:textId="77777777" w:rsidR="00C54FB9" w:rsidRDefault="00C54FB9" w:rsidP="006F5F92">
      <w:pPr>
        <w:spacing w:after="0"/>
      </w:pPr>
      <w:r>
        <w:separator/>
      </w:r>
    </w:p>
  </w:endnote>
  <w:endnote w:type="continuationSeparator" w:id="0">
    <w:p w14:paraId="2A31D403" w14:textId="77777777" w:rsidR="00C54FB9" w:rsidRDefault="00C54FB9" w:rsidP="006F5F92">
      <w:pPr>
        <w:spacing w:after="0"/>
      </w:pPr>
      <w:r>
        <w:continuationSeparator/>
      </w:r>
    </w:p>
  </w:endnote>
  <w:endnote w:type="continuationNotice" w:id="1">
    <w:p w14:paraId="7AF6F9E9" w14:textId="77777777" w:rsidR="00C54FB9" w:rsidRDefault="00C54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1094D" w14:textId="77777777" w:rsidR="00C54FB9" w:rsidRDefault="00C54FB9" w:rsidP="006F5F92">
      <w:pPr>
        <w:spacing w:after="0"/>
      </w:pPr>
      <w:r>
        <w:separator/>
      </w:r>
    </w:p>
  </w:footnote>
  <w:footnote w:type="continuationSeparator" w:id="0">
    <w:p w14:paraId="54CB0118" w14:textId="77777777" w:rsidR="00C54FB9" w:rsidRDefault="00C54FB9" w:rsidP="006F5F92">
      <w:pPr>
        <w:spacing w:after="0"/>
      </w:pPr>
      <w:r>
        <w:continuationSeparator/>
      </w:r>
    </w:p>
  </w:footnote>
  <w:footnote w:type="continuationNotice" w:id="1">
    <w:p w14:paraId="16530E27" w14:textId="77777777" w:rsidR="00C54FB9" w:rsidRDefault="00C54F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81F40"/>
    <w:multiLevelType w:val="hybridMultilevel"/>
    <w:tmpl w:val="289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B039C"/>
    <w:multiLevelType w:val="hybridMultilevel"/>
    <w:tmpl w:val="61B49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571E0"/>
    <w:multiLevelType w:val="hybridMultilevel"/>
    <w:tmpl w:val="E092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0B587F"/>
    <w:multiLevelType w:val="hybridMultilevel"/>
    <w:tmpl w:val="B0566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AA00EA"/>
    <w:multiLevelType w:val="hybridMultilevel"/>
    <w:tmpl w:val="9A8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010B5C"/>
    <w:multiLevelType w:val="hybridMultilevel"/>
    <w:tmpl w:val="D29C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72AFD"/>
    <w:multiLevelType w:val="hybridMultilevel"/>
    <w:tmpl w:val="A9F4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F339C"/>
    <w:multiLevelType w:val="hybridMultilevel"/>
    <w:tmpl w:val="47D2CBB0"/>
    <w:lvl w:ilvl="0" w:tplc="BB16DEFC">
      <w:start w:val="1"/>
      <w:numFmt w:val="bullet"/>
      <w:lvlText w:val="–"/>
      <w:lvlJc w:val="left"/>
      <w:pPr>
        <w:tabs>
          <w:tab w:val="num" w:pos="720"/>
        </w:tabs>
        <w:ind w:left="720" w:hanging="360"/>
      </w:pPr>
      <w:rPr>
        <w:rFonts w:ascii="Times New Roman" w:hAnsi="Times New Roman" w:hint="default"/>
      </w:rPr>
    </w:lvl>
    <w:lvl w:ilvl="1" w:tplc="17B4B59A">
      <w:start w:val="1"/>
      <w:numFmt w:val="bullet"/>
      <w:lvlText w:val="–"/>
      <w:lvlJc w:val="left"/>
      <w:pPr>
        <w:tabs>
          <w:tab w:val="num" w:pos="1440"/>
        </w:tabs>
        <w:ind w:left="1440" w:hanging="360"/>
      </w:pPr>
      <w:rPr>
        <w:rFonts w:ascii="Times New Roman" w:hAnsi="Times New Roman" w:hint="default"/>
      </w:rPr>
    </w:lvl>
    <w:lvl w:ilvl="2" w:tplc="7656501C">
      <w:numFmt w:val="bullet"/>
      <w:lvlText w:val="•"/>
      <w:lvlJc w:val="left"/>
      <w:pPr>
        <w:tabs>
          <w:tab w:val="num" w:pos="2160"/>
        </w:tabs>
        <w:ind w:left="2160" w:hanging="360"/>
      </w:pPr>
      <w:rPr>
        <w:rFonts w:ascii="Times New Roman" w:hAnsi="Times New Roman" w:hint="default"/>
      </w:rPr>
    </w:lvl>
    <w:lvl w:ilvl="3" w:tplc="D0480CDC" w:tentative="1">
      <w:start w:val="1"/>
      <w:numFmt w:val="bullet"/>
      <w:lvlText w:val="–"/>
      <w:lvlJc w:val="left"/>
      <w:pPr>
        <w:tabs>
          <w:tab w:val="num" w:pos="2880"/>
        </w:tabs>
        <w:ind w:left="2880" w:hanging="360"/>
      </w:pPr>
      <w:rPr>
        <w:rFonts w:ascii="Times New Roman" w:hAnsi="Times New Roman" w:hint="default"/>
      </w:rPr>
    </w:lvl>
    <w:lvl w:ilvl="4" w:tplc="CB0AFB0E" w:tentative="1">
      <w:start w:val="1"/>
      <w:numFmt w:val="bullet"/>
      <w:lvlText w:val="–"/>
      <w:lvlJc w:val="left"/>
      <w:pPr>
        <w:tabs>
          <w:tab w:val="num" w:pos="3600"/>
        </w:tabs>
        <w:ind w:left="3600" w:hanging="360"/>
      </w:pPr>
      <w:rPr>
        <w:rFonts w:ascii="Times New Roman" w:hAnsi="Times New Roman" w:hint="default"/>
      </w:rPr>
    </w:lvl>
    <w:lvl w:ilvl="5" w:tplc="C99CF25A" w:tentative="1">
      <w:start w:val="1"/>
      <w:numFmt w:val="bullet"/>
      <w:lvlText w:val="–"/>
      <w:lvlJc w:val="left"/>
      <w:pPr>
        <w:tabs>
          <w:tab w:val="num" w:pos="4320"/>
        </w:tabs>
        <w:ind w:left="4320" w:hanging="360"/>
      </w:pPr>
      <w:rPr>
        <w:rFonts w:ascii="Times New Roman" w:hAnsi="Times New Roman" w:hint="default"/>
      </w:rPr>
    </w:lvl>
    <w:lvl w:ilvl="6" w:tplc="25745A72" w:tentative="1">
      <w:start w:val="1"/>
      <w:numFmt w:val="bullet"/>
      <w:lvlText w:val="–"/>
      <w:lvlJc w:val="left"/>
      <w:pPr>
        <w:tabs>
          <w:tab w:val="num" w:pos="5040"/>
        </w:tabs>
        <w:ind w:left="5040" w:hanging="360"/>
      </w:pPr>
      <w:rPr>
        <w:rFonts w:ascii="Times New Roman" w:hAnsi="Times New Roman" w:hint="default"/>
      </w:rPr>
    </w:lvl>
    <w:lvl w:ilvl="7" w:tplc="615ECC16" w:tentative="1">
      <w:start w:val="1"/>
      <w:numFmt w:val="bullet"/>
      <w:lvlText w:val="–"/>
      <w:lvlJc w:val="left"/>
      <w:pPr>
        <w:tabs>
          <w:tab w:val="num" w:pos="5760"/>
        </w:tabs>
        <w:ind w:left="5760" w:hanging="360"/>
      </w:pPr>
      <w:rPr>
        <w:rFonts w:ascii="Times New Roman" w:hAnsi="Times New Roman" w:hint="default"/>
      </w:rPr>
    </w:lvl>
    <w:lvl w:ilvl="8" w:tplc="00EA80A2"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F196D"/>
    <w:multiLevelType w:val="multilevel"/>
    <w:tmpl w:val="5426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A6077"/>
    <w:multiLevelType w:val="hybridMultilevel"/>
    <w:tmpl w:val="DF34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EC53F84"/>
    <w:multiLevelType w:val="hybridMultilevel"/>
    <w:tmpl w:val="E5A69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26355"/>
    <w:multiLevelType w:val="hybridMultilevel"/>
    <w:tmpl w:val="F11A1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A7620"/>
    <w:multiLevelType w:val="hybridMultilevel"/>
    <w:tmpl w:val="16064A2C"/>
    <w:lvl w:ilvl="0" w:tplc="EAB479D2">
      <w:start w:val="1"/>
      <w:numFmt w:val="bullet"/>
      <w:lvlText w:val="•"/>
      <w:lvlJc w:val="left"/>
      <w:pPr>
        <w:tabs>
          <w:tab w:val="num" w:pos="360"/>
        </w:tabs>
        <w:ind w:left="360" w:hanging="360"/>
      </w:pPr>
      <w:rPr>
        <w:rFonts w:ascii="Arial" w:hAnsi="Arial" w:hint="default"/>
      </w:rPr>
    </w:lvl>
    <w:lvl w:ilvl="1" w:tplc="1400A576">
      <w:numFmt w:val="bullet"/>
      <w:lvlText w:val="•"/>
      <w:lvlJc w:val="left"/>
      <w:pPr>
        <w:tabs>
          <w:tab w:val="num" w:pos="1080"/>
        </w:tabs>
        <w:ind w:left="1080" w:hanging="360"/>
      </w:pPr>
      <w:rPr>
        <w:rFonts w:ascii="Arial" w:hAnsi="Arial" w:hint="default"/>
      </w:rPr>
    </w:lvl>
    <w:lvl w:ilvl="2" w:tplc="40AC7AFE" w:tentative="1">
      <w:start w:val="1"/>
      <w:numFmt w:val="bullet"/>
      <w:lvlText w:val="•"/>
      <w:lvlJc w:val="left"/>
      <w:pPr>
        <w:tabs>
          <w:tab w:val="num" w:pos="1800"/>
        </w:tabs>
        <w:ind w:left="1800" w:hanging="360"/>
      </w:pPr>
      <w:rPr>
        <w:rFonts w:ascii="Arial" w:hAnsi="Arial" w:hint="default"/>
      </w:rPr>
    </w:lvl>
    <w:lvl w:ilvl="3" w:tplc="C3B6A0E0" w:tentative="1">
      <w:start w:val="1"/>
      <w:numFmt w:val="bullet"/>
      <w:lvlText w:val="•"/>
      <w:lvlJc w:val="left"/>
      <w:pPr>
        <w:tabs>
          <w:tab w:val="num" w:pos="2520"/>
        </w:tabs>
        <w:ind w:left="2520" w:hanging="360"/>
      </w:pPr>
      <w:rPr>
        <w:rFonts w:ascii="Arial" w:hAnsi="Arial" w:hint="default"/>
      </w:rPr>
    </w:lvl>
    <w:lvl w:ilvl="4" w:tplc="5C129F2C" w:tentative="1">
      <w:start w:val="1"/>
      <w:numFmt w:val="bullet"/>
      <w:lvlText w:val="•"/>
      <w:lvlJc w:val="left"/>
      <w:pPr>
        <w:tabs>
          <w:tab w:val="num" w:pos="3240"/>
        </w:tabs>
        <w:ind w:left="3240" w:hanging="360"/>
      </w:pPr>
      <w:rPr>
        <w:rFonts w:ascii="Arial" w:hAnsi="Arial" w:hint="default"/>
      </w:rPr>
    </w:lvl>
    <w:lvl w:ilvl="5" w:tplc="C568D4FA" w:tentative="1">
      <w:start w:val="1"/>
      <w:numFmt w:val="bullet"/>
      <w:lvlText w:val="•"/>
      <w:lvlJc w:val="left"/>
      <w:pPr>
        <w:tabs>
          <w:tab w:val="num" w:pos="3960"/>
        </w:tabs>
        <w:ind w:left="3960" w:hanging="360"/>
      </w:pPr>
      <w:rPr>
        <w:rFonts w:ascii="Arial" w:hAnsi="Arial" w:hint="default"/>
      </w:rPr>
    </w:lvl>
    <w:lvl w:ilvl="6" w:tplc="0ABADB8A" w:tentative="1">
      <w:start w:val="1"/>
      <w:numFmt w:val="bullet"/>
      <w:lvlText w:val="•"/>
      <w:lvlJc w:val="left"/>
      <w:pPr>
        <w:tabs>
          <w:tab w:val="num" w:pos="4680"/>
        </w:tabs>
        <w:ind w:left="4680" w:hanging="360"/>
      </w:pPr>
      <w:rPr>
        <w:rFonts w:ascii="Arial" w:hAnsi="Arial" w:hint="default"/>
      </w:rPr>
    </w:lvl>
    <w:lvl w:ilvl="7" w:tplc="E584AB86" w:tentative="1">
      <w:start w:val="1"/>
      <w:numFmt w:val="bullet"/>
      <w:lvlText w:val="•"/>
      <w:lvlJc w:val="left"/>
      <w:pPr>
        <w:tabs>
          <w:tab w:val="num" w:pos="5400"/>
        </w:tabs>
        <w:ind w:left="5400" w:hanging="360"/>
      </w:pPr>
      <w:rPr>
        <w:rFonts w:ascii="Arial" w:hAnsi="Arial" w:hint="default"/>
      </w:rPr>
    </w:lvl>
    <w:lvl w:ilvl="8" w:tplc="9FC25F5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6C0646F"/>
    <w:multiLevelType w:val="hybridMultilevel"/>
    <w:tmpl w:val="A7EEF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9"/>
  </w:num>
  <w:num w:numId="2" w16cid:durableId="1091898482">
    <w:abstractNumId w:val="22"/>
  </w:num>
  <w:num w:numId="3" w16cid:durableId="928587295">
    <w:abstractNumId w:val="16"/>
  </w:num>
  <w:num w:numId="4" w16cid:durableId="1869100072">
    <w:abstractNumId w:val="10"/>
  </w:num>
  <w:num w:numId="5" w16cid:durableId="1479566918">
    <w:abstractNumId w:val="20"/>
  </w:num>
  <w:num w:numId="6" w16cid:durableId="690568245">
    <w:abstractNumId w:val="18"/>
  </w:num>
  <w:num w:numId="7" w16cid:durableId="994528491">
    <w:abstractNumId w:val="2"/>
  </w:num>
  <w:num w:numId="8" w16cid:durableId="1255936532">
    <w:abstractNumId w:val="24"/>
  </w:num>
  <w:num w:numId="9" w16cid:durableId="1447504037">
    <w:abstractNumId w:val="41"/>
  </w:num>
  <w:num w:numId="10" w16cid:durableId="331686289">
    <w:abstractNumId w:val="39"/>
  </w:num>
  <w:num w:numId="11" w16cid:durableId="531302431">
    <w:abstractNumId w:val="14"/>
  </w:num>
  <w:num w:numId="12" w16cid:durableId="438723847">
    <w:abstractNumId w:val="44"/>
  </w:num>
  <w:num w:numId="13" w16cid:durableId="1487740100">
    <w:abstractNumId w:val="27"/>
  </w:num>
  <w:num w:numId="14" w16cid:durableId="1297175615">
    <w:abstractNumId w:val="23"/>
  </w:num>
  <w:num w:numId="15" w16cid:durableId="1337539704">
    <w:abstractNumId w:val="3"/>
  </w:num>
  <w:num w:numId="16" w16cid:durableId="332414237">
    <w:abstractNumId w:val="26"/>
  </w:num>
  <w:num w:numId="17" w16cid:durableId="890382497">
    <w:abstractNumId w:val="37"/>
  </w:num>
  <w:num w:numId="18" w16cid:durableId="1641569294">
    <w:abstractNumId w:val="28"/>
  </w:num>
  <w:num w:numId="19" w16cid:durableId="4603379">
    <w:abstractNumId w:val="33"/>
  </w:num>
  <w:num w:numId="20" w16cid:durableId="131169954">
    <w:abstractNumId w:val="31"/>
  </w:num>
  <w:num w:numId="21" w16cid:durableId="1194460759">
    <w:abstractNumId w:val="35"/>
  </w:num>
  <w:num w:numId="22" w16cid:durableId="1045757971">
    <w:abstractNumId w:val="6"/>
  </w:num>
  <w:num w:numId="23" w16cid:durableId="356468441">
    <w:abstractNumId w:val="13"/>
  </w:num>
  <w:num w:numId="24" w16cid:durableId="734664798">
    <w:abstractNumId w:val="21"/>
  </w:num>
  <w:num w:numId="25" w16cid:durableId="261842794">
    <w:abstractNumId w:val="7"/>
  </w:num>
  <w:num w:numId="26" w16cid:durableId="352154165">
    <w:abstractNumId w:val="17"/>
  </w:num>
  <w:num w:numId="27" w16cid:durableId="1069427708">
    <w:abstractNumId w:val="12"/>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8"/>
  </w:num>
  <w:num w:numId="30" w16cid:durableId="542180261">
    <w:abstractNumId w:val="1"/>
  </w:num>
  <w:num w:numId="31" w16cid:durableId="557588800">
    <w:abstractNumId w:val="34"/>
  </w:num>
  <w:num w:numId="32" w16cid:durableId="1818954600">
    <w:abstractNumId w:val="15"/>
  </w:num>
  <w:num w:numId="33" w16cid:durableId="825784543">
    <w:abstractNumId w:val="36"/>
  </w:num>
  <w:num w:numId="34" w16cid:durableId="668800046">
    <w:abstractNumId w:val="32"/>
  </w:num>
  <w:num w:numId="35" w16cid:durableId="545727492">
    <w:abstractNumId w:val="43"/>
  </w:num>
  <w:num w:numId="36" w16cid:durableId="1291280696">
    <w:abstractNumId w:val="9"/>
  </w:num>
  <w:num w:numId="37" w16cid:durableId="1787696839">
    <w:abstractNumId w:val="40"/>
  </w:num>
  <w:num w:numId="38" w16cid:durableId="15275893">
    <w:abstractNumId w:val="11"/>
  </w:num>
  <w:num w:numId="39" w16cid:durableId="380833148">
    <w:abstractNumId w:val="5"/>
  </w:num>
  <w:num w:numId="40" w16cid:durableId="2059740798">
    <w:abstractNumId w:val="30"/>
  </w:num>
  <w:num w:numId="41" w16cid:durableId="1899709315">
    <w:abstractNumId w:val="42"/>
  </w:num>
  <w:num w:numId="42" w16cid:durableId="2136288408">
    <w:abstractNumId w:val="38"/>
  </w:num>
  <w:num w:numId="43" w16cid:durableId="1515992721">
    <w:abstractNumId w:val="4"/>
  </w:num>
  <w:num w:numId="44" w16cid:durableId="613904883">
    <w:abstractNumId w:val="29"/>
  </w:num>
  <w:num w:numId="45" w16cid:durableId="1381980707">
    <w:abstractNumId w:val="25"/>
  </w:num>
  <w:num w:numId="46" w16cid:durableId="136100824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147"/>
    <w:rsid w:val="00007754"/>
    <w:rsid w:val="00007858"/>
    <w:rsid w:val="00007FDC"/>
    <w:rsid w:val="00010A4F"/>
    <w:rsid w:val="00011C8B"/>
    <w:rsid w:val="00013035"/>
    <w:rsid w:val="00016213"/>
    <w:rsid w:val="00016648"/>
    <w:rsid w:val="00016923"/>
    <w:rsid w:val="00016A85"/>
    <w:rsid w:val="0001736B"/>
    <w:rsid w:val="00017988"/>
    <w:rsid w:val="00020553"/>
    <w:rsid w:val="00020711"/>
    <w:rsid w:val="0002114B"/>
    <w:rsid w:val="0002287F"/>
    <w:rsid w:val="00022A9F"/>
    <w:rsid w:val="0002370E"/>
    <w:rsid w:val="00023BF6"/>
    <w:rsid w:val="00026785"/>
    <w:rsid w:val="00026B82"/>
    <w:rsid w:val="00026D35"/>
    <w:rsid w:val="00027F24"/>
    <w:rsid w:val="000302BA"/>
    <w:rsid w:val="00030ACC"/>
    <w:rsid w:val="0003116C"/>
    <w:rsid w:val="000319C3"/>
    <w:rsid w:val="00031D72"/>
    <w:rsid w:val="0003366D"/>
    <w:rsid w:val="00033C71"/>
    <w:rsid w:val="000341B9"/>
    <w:rsid w:val="00034905"/>
    <w:rsid w:val="0003513D"/>
    <w:rsid w:val="0003572F"/>
    <w:rsid w:val="0003594C"/>
    <w:rsid w:val="00035A32"/>
    <w:rsid w:val="00035E0A"/>
    <w:rsid w:val="000368B1"/>
    <w:rsid w:val="00037280"/>
    <w:rsid w:val="000404BB"/>
    <w:rsid w:val="000404E6"/>
    <w:rsid w:val="000409AF"/>
    <w:rsid w:val="00040DC8"/>
    <w:rsid w:val="00040F58"/>
    <w:rsid w:val="000413BF"/>
    <w:rsid w:val="00041705"/>
    <w:rsid w:val="00041B0F"/>
    <w:rsid w:val="000426F6"/>
    <w:rsid w:val="0004380B"/>
    <w:rsid w:val="00044304"/>
    <w:rsid w:val="00044733"/>
    <w:rsid w:val="00045616"/>
    <w:rsid w:val="00045E27"/>
    <w:rsid w:val="000463FE"/>
    <w:rsid w:val="0004688A"/>
    <w:rsid w:val="00047C16"/>
    <w:rsid w:val="00047D10"/>
    <w:rsid w:val="00047F91"/>
    <w:rsid w:val="000514C3"/>
    <w:rsid w:val="000517DC"/>
    <w:rsid w:val="00052325"/>
    <w:rsid w:val="000543B5"/>
    <w:rsid w:val="000544C9"/>
    <w:rsid w:val="00054DA1"/>
    <w:rsid w:val="00054F3B"/>
    <w:rsid w:val="00055107"/>
    <w:rsid w:val="0005535C"/>
    <w:rsid w:val="00056596"/>
    <w:rsid w:val="00056C6A"/>
    <w:rsid w:val="000576E8"/>
    <w:rsid w:val="000618AA"/>
    <w:rsid w:val="0006191A"/>
    <w:rsid w:val="0006202C"/>
    <w:rsid w:val="00062827"/>
    <w:rsid w:val="00062AA9"/>
    <w:rsid w:val="00062F5D"/>
    <w:rsid w:val="000635C5"/>
    <w:rsid w:val="00063BAB"/>
    <w:rsid w:val="00063E57"/>
    <w:rsid w:val="000642FE"/>
    <w:rsid w:val="00064DC0"/>
    <w:rsid w:val="00065845"/>
    <w:rsid w:val="00065933"/>
    <w:rsid w:val="00065938"/>
    <w:rsid w:val="00066BD4"/>
    <w:rsid w:val="00067290"/>
    <w:rsid w:val="0006731E"/>
    <w:rsid w:val="0007024D"/>
    <w:rsid w:val="00072D1E"/>
    <w:rsid w:val="00072E7C"/>
    <w:rsid w:val="00073A14"/>
    <w:rsid w:val="00073DE0"/>
    <w:rsid w:val="000745F7"/>
    <w:rsid w:val="00074992"/>
    <w:rsid w:val="00075718"/>
    <w:rsid w:val="000757BB"/>
    <w:rsid w:val="000759D7"/>
    <w:rsid w:val="000817E7"/>
    <w:rsid w:val="00081801"/>
    <w:rsid w:val="00084508"/>
    <w:rsid w:val="00084A97"/>
    <w:rsid w:val="00085880"/>
    <w:rsid w:val="00087675"/>
    <w:rsid w:val="00090788"/>
    <w:rsid w:val="00092085"/>
    <w:rsid w:val="0009270B"/>
    <w:rsid w:val="000935B9"/>
    <w:rsid w:val="00093D3C"/>
    <w:rsid w:val="000947BA"/>
    <w:rsid w:val="0009543E"/>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5701"/>
    <w:rsid w:val="000A65C4"/>
    <w:rsid w:val="000A6FE8"/>
    <w:rsid w:val="000A72F6"/>
    <w:rsid w:val="000A7D3D"/>
    <w:rsid w:val="000B0070"/>
    <w:rsid w:val="000B06CD"/>
    <w:rsid w:val="000B09E5"/>
    <w:rsid w:val="000B0EE4"/>
    <w:rsid w:val="000B182D"/>
    <w:rsid w:val="000B19D7"/>
    <w:rsid w:val="000B31A9"/>
    <w:rsid w:val="000B37D2"/>
    <w:rsid w:val="000B3FF5"/>
    <w:rsid w:val="000B65EC"/>
    <w:rsid w:val="000B6ABC"/>
    <w:rsid w:val="000B7158"/>
    <w:rsid w:val="000C090F"/>
    <w:rsid w:val="000C0A65"/>
    <w:rsid w:val="000C2243"/>
    <w:rsid w:val="000C33ED"/>
    <w:rsid w:val="000C4BAC"/>
    <w:rsid w:val="000C5145"/>
    <w:rsid w:val="000C6120"/>
    <w:rsid w:val="000C63AC"/>
    <w:rsid w:val="000C6678"/>
    <w:rsid w:val="000C677A"/>
    <w:rsid w:val="000C691F"/>
    <w:rsid w:val="000C7835"/>
    <w:rsid w:val="000D0EC8"/>
    <w:rsid w:val="000D1027"/>
    <w:rsid w:val="000D152B"/>
    <w:rsid w:val="000D1CCA"/>
    <w:rsid w:val="000D212C"/>
    <w:rsid w:val="000D2327"/>
    <w:rsid w:val="000D2CE5"/>
    <w:rsid w:val="000D2ED5"/>
    <w:rsid w:val="000D3238"/>
    <w:rsid w:val="000D36A0"/>
    <w:rsid w:val="000D4CD8"/>
    <w:rsid w:val="000D516F"/>
    <w:rsid w:val="000D527A"/>
    <w:rsid w:val="000D54D9"/>
    <w:rsid w:val="000D5865"/>
    <w:rsid w:val="000D5BC9"/>
    <w:rsid w:val="000D5DD0"/>
    <w:rsid w:val="000D5F38"/>
    <w:rsid w:val="000D6BCD"/>
    <w:rsid w:val="000D6FA2"/>
    <w:rsid w:val="000D70FA"/>
    <w:rsid w:val="000D75AE"/>
    <w:rsid w:val="000E0D53"/>
    <w:rsid w:val="000E1826"/>
    <w:rsid w:val="000E191F"/>
    <w:rsid w:val="000E1BBE"/>
    <w:rsid w:val="000E1F07"/>
    <w:rsid w:val="000E2563"/>
    <w:rsid w:val="000E320C"/>
    <w:rsid w:val="000E3B48"/>
    <w:rsid w:val="000E3E5A"/>
    <w:rsid w:val="000E4A14"/>
    <w:rsid w:val="000E56C4"/>
    <w:rsid w:val="000E57E3"/>
    <w:rsid w:val="000E59F2"/>
    <w:rsid w:val="000E692A"/>
    <w:rsid w:val="000E6DAA"/>
    <w:rsid w:val="000E72AF"/>
    <w:rsid w:val="000E7556"/>
    <w:rsid w:val="000F082F"/>
    <w:rsid w:val="000F0A17"/>
    <w:rsid w:val="000F104A"/>
    <w:rsid w:val="000F167D"/>
    <w:rsid w:val="000F1E15"/>
    <w:rsid w:val="000F1FBF"/>
    <w:rsid w:val="000F2A9F"/>
    <w:rsid w:val="000F30F2"/>
    <w:rsid w:val="000F36A0"/>
    <w:rsid w:val="000F388D"/>
    <w:rsid w:val="000F3EE1"/>
    <w:rsid w:val="000F4597"/>
    <w:rsid w:val="000F5110"/>
    <w:rsid w:val="000F53D7"/>
    <w:rsid w:val="000F6012"/>
    <w:rsid w:val="001007D9"/>
    <w:rsid w:val="00101C18"/>
    <w:rsid w:val="00102421"/>
    <w:rsid w:val="00102A61"/>
    <w:rsid w:val="00103282"/>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1EF"/>
    <w:rsid w:val="001179C6"/>
    <w:rsid w:val="0012018A"/>
    <w:rsid w:val="00120FAF"/>
    <w:rsid w:val="001226A1"/>
    <w:rsid w:val="00122F6D"/>
    <w:rsid w:val="001237C1"/>
    <w:rsid w:val="00123B29"/>
    <w:rsid w:val="001254E9"/>
    <w:rsid w:val="00127E53"/>
    <w:rsid w:val="001303DE"/>
    <w:rsid w:val="00130690"/>
    <w:rsid w:val="00130FAA"/>
    <w:rsid w:val="00131D34"/>
    <w:rsid w:val="00132490"/>
    <w:rsid w:val="0013285B"/>
    <w:rsid w:val="001329E1"/>
    <w:rsid w:val="0013354F"/>
    <w:rsid w:val="001343D7"/>
    <w:rsid w:val="001353E9"/>
    <w:rsid w:val="00140754"/>
    <w:rsid w:val="00140C81"/>
    <w:rsid w:val="00141072"/>
    <w:rsid w:val="00141192"/>
    <w:rsid w:val="001416AE"/>
    <w:rsid w:val="001427F6"/>
    <w:rsid w:val="00142F60"/>
    <w:rsid w:val="001430BD"/>
    <w:rsid w:val="00145A92"/>
    <w:rsid w:val="001470C2"/>
    <w:rsid w:val="001471EE"/>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57BAF"/>
    <w:rsid w:val="00161867"/>
    <w:rsid w:val="00161D19"/>
    <w:rsid w:val="00161E16"/>
    <w:rsid w:val="00162027"/>
    <w:rsid w:val="00162206"/>
    <w:rsid w:val="00162882"/>
    <w:rsid w:val="00163CDE"/>
    <w:rsid w:val="00163EB2"/>
    <w:rsid w:val="001640BE"/>
    <w:rsid w:val="00165409"/>
    <w:rsid w:val="00165485"/>
    <w:rsid w:val="00165F35"/>
    <w:rsid w:val="00166D8C"/>
    <w:rsid w:val="00167472"/>
    <w:rsid w:val="001677DF"/>
    <w:rsid w:val="00167C66"/>
    <w:rsid w:val="00167D8E"/>
    <w:rsid w:val="00170D43"/>
    <w:rsid w:val="0017220D"/>
    <w:rsid w:val="00172310"/>
    <w:rsid w:val="0017299D"/>
    <w:rsid w:val="00172BB6"/>
    <w:rsid w:val="00173416"/>
    <w:rsid w:val="0017368A"/>
    <w:rsid w:val="0017483C"/>
    <w:rsid w:val="00174DCD"/>
    <w:rsid w:val="0017533D"/>
    <w:rsid w:val="001757F1"/>
    <w:rsid w:val="00175C25"/>
    <w:rsid w:val="00175FD1"/>
    <w:rsid w:val="001762C0"/>
    <w:rsid w:val="0017635F"/>
    <w:rsid w:val="00180147"/>
    <w:rsid w:val="00180B0D"/>
    <w:rsid w:val="00180C0B"/>
    <w:rsid w:val="00180F65"/>
    <w:rsid w:val="0018107D"/>
    <w:rsid w:val="00181795"/>
    <w:rsid w:val="00181D15"/>
    <w:rsid w:val="00182D61"/>
    <w:rsid w:val="00184067"/>
    <w:rsid w:val="001845CC"/>
    <w:rsid w:val="00185231"/>
    <w:rsid w:val="00185DC9"/>
    <w:rsid w:val="00185DDD"/>
    <w:rsid w:val="001863AC"/>
    <w:rsid w:val="001866E8"/>
    <w:rsid w:val="00186E80"/>
    <w:rsid w:val="001874E7"/>
    <w:rsid w:val="0018766D"/>
    <w:rsid w:val="00187CD5"/>
    <w:rsid w:val="00192885"/>
    <w:rsid w:val="001928E8"/>
    <w:rsid w:val="001933B6"/>
    <w:rsid w:val="001935AF"/>
    <w:rsid w:val="0019451A"/>
    <w:rsid w:val="00196023"/>
    <w:rsid w:val="00197232"/>
    <w:rsid w:val="001976E5"/>
    <w:rsid w:val="001A0126"/>
    <w:rsid w:val="001A02CB"/>
    <w:rsid w:val="001A0A21"/>
    <w:rsid w:val="001A0BD4"/>
    <w:rsid w:val="001A37A7"/>
    <w:rsid w:val="001A5DDA"/>
    <w:rsid w:val="001A6B88"/>
    <w:rsid w:val="001A705D"/>
    <w:rsid w:val="001A73E0"/>
    <w:rsid w:val="001A7C2E"/>
    <w:rsid w:val="001A7FAA"/>
    <w:rsid w:val="001B0987"/>
    <w:rsid w:val="001B105A"/>
    <w:rsid w:val="001B3200"/>
    <w:rsid w:val="001B3BB8"/>
    <w:rsid w:val="001B3C2B"/>
    <w:rsid w:val="001B6D2C"/>
    <w:rsid w:val="001B795A"/>
    <w:rsid w:val="001C01E1"/>
    <w:rsid w:val="001C10E8"/>
    <w:rsid w:val="001C3A5F"/>
    <w:rsid w:val="001C3A9A"/>
    <w:rsid w:val="001C3EEB"/>
    <w:rsid w:val="001C4EB0"/>
    <w:rsid w:val="001C5334"/>
    <w:rsid w:val="001C54DA"/>
    <w:rsid w:val="001C679B"/>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3C68"/>
    <w:rsid w:val="001E4548"/>
    <w:rsid w:val="001E55E3"/>
    <w:rsid w:val="001E5FF2"/>
    <w:rsid w:val="001E6C51"/>
    <w:rsid w:val="001E715B"/>
    <w:rsid w:val="001E7408"/>
    <w:rsid w:val="001F1928"/>
    <w:rsid w:val="001F1CA6"/>
    <w:rsid w:val="001F1DAB"/>
    <w:rsid w:val="001F37C9"/>
    <w:rsid w:val="001F46BF"/>
    <w:rsid w:val="001F4ADF"/>
    <w:rsid w:val="001F56EB"/>
    <w:rsid w:val="001F5940"/>
    <w:rsid w:val="001F66E5"/>
    <w:rsid w:val="001F71CF"/>
    <w:rsid w:val="001F7D34"/>
    <w:rsid w:val="00200818"/>
    <w:rsid w:val="00203194"/>
    <w:rsid w:val="00203618"/>
    <w:rsid w:val="00203B24"/>
    <w:rsid w:val="002043E5"/>
    <w:rsid w:val="00204DFB"/>
    <w:rsid w:val="00205A37"/>
    <w:rsid w:val="0020653D"/>
    <w:rsid w:val="00206558"/>
    <w:rsid w:val="0021022A"/>
    <w:rsid w:val="002104DA"/>
    <w:rsid w:val="00210BA4"/>
    <w:rsid w:val="00211EC3"/>
    <w:rsid w:val="00211EE2"/>
    <w:rsid w:val="00213317"/>
    <w:rsid w:val="002134B7"/>
    <w:rsid w:val="002145E1"/>
    <w:rsid w:val="00215414"/>
    <w:rsid w:val="0021541D"/>
    <w:rsid w:val="00216D54"/>
    <w:rsid w:val="00217ADF"/>
    <w:rsid w:val="00220006"/>
    <w:rsid w:val="00220DEC"/>
    <w:rsid w:val="00220DED"/>
    <w:rsid w:val="00221522"/>
    <w:rsid w:val="002215BE"/>
    <w:rsid w:val="00222E38"/>
    <w:rsid w:val="0022431D"/>
    <w:rsid w:val="00226DAE"/>
    <w:rsid w:val="00230735"/>
    <w:rsid w:val="00231D28"/>
    <w:rsid w:val="00232168"/>
    <w:rsid w:val="002321A5"/>
    <w:rsid w:val="0023239E"/>
    <w:rsid w:val="00232DF2"/>
    <w:rsid w:val="00232F8F"/>
    <w:rsid w:val="00235A3A"/>
    <w:rsid w:val="00236B10"/>
    <w:rsid w:val="002370AF"/>
    <w:rsid w:val="002370C4"/>
    <w:rsid w:val="002379DD"/>
    <w:rsid w:val="002407C7"/>
    <w:rsid w:val="00241065"/>
    <w:rsid w:val="00241145"/>
    <w:rsid w:val="002412DC"/>
    <w:rsid w:val="00241403"/>
    <w:rsid w:val="00241CA1"/>
    <w:rsid w:val="00242318"/>
    <w:rsid w:val="00242E4E"/>
    <w:rsid w:val="00242ECF"/>
    <w:rsid w:val="00243E33"/>
    <w:rsid w:val="002440C4"/>
    <w:rsid w:val="002447B1"/>
    <w:rsid w:val="002450B2"/>
    <w:rsid w:val="002455B2"/>
    <w:rsid w:val="00245744"/>
    <w:rsid w:val="002505C2"/>
    <w:rsid w:val="00251271"/>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4B59"/>
    <w:rsid w:val="00265385"/>
    <w:rsid w:val="002661AB"/>
    <w:rsid w:val="002661F3"/>
    <w:rsid w:val="00266791"/>
    <w:rsid w:val="00266D30"/>
    <w:rsid w:val="002674E9"/>
    <w:rsid w:val="0027006B"/>
    <w:rsid w:val="00271808"/>
    <w:rsid w:val="00271F96"/>
    <w:rsid w:val="0027392D"/>
    <w:rsid w:val="00273EF3"/>
    <w:rsid w:val="002747DF"/>
    <w:rsid w:val="00275C3D"/>
    <w:rsid w:val="002772F9"/>
    <w:rsid w:val="00277528"/>
    <w:rsid w:val="00277D70"/>
    <w:rsid w:val="00280C47"/>
    <w:rsid w:val="002815C0"/>
    <w:rsid w:val="00282B9B"/>
    <w:rsid w:val="00283223"/>
    <w:rsid w:val="0028329E"/>
    <w:rsid w:val="00283463"/>
    <w:rsid w:val="00283531"/>
    <w:rsid w:val="0028447E"/>
    <w:rsid w:val="0028470D"/>
    <w:rsid w:val="00284FC6"/>
    <w:rsid w:val="00285C58"/>
    <w:rsid w:val="0028767E"/>
    <w:rsid w:val="00287AA3"/>
    <w:rsid w:val="0029054B"/>
    <w:rsid w:val="00290A79"/>
    <w:rsid w:val="00291B8D"/>
    <w:rsid w:val="002925F8"/>
    <w:rsid w:val="00294640"/>
    <w:rsid w:val="00295E09"/>
    <w:rsid w:val="002972B9"/>
    <w:rsid w:val="00297953"/>
    <w:rsid w:val="002A0123"/>
    <w:rsid w:val="002A0376"/>
    <w:rsid w:val="002A0AE8"/>
    <w:rsid w:val="002A10EB"/>
    <w:rsid w:val="002A1F08"/>
    <w:rsid w:val="002A1F71"/>
    <w:rsid w:val="002A224D"/>
    <w:rsid w:val="002A2CBD"/>
    <w:rsid w:val="002A3291"/>
    <w:rsid w:val="002A4383"/>
    <w:rsid w:val="002A4B43"/>
    <w:rsid w:val="002A5A6F"/>
    <w:rsid w:val="002A5F0F"/>
    <w:rsid w:val="002A646B"/>
    <w:rsid w:val="002A6D4A"/>
    <w:rsid w:val="002A7D2A"/>
    <w:rsid w:val="002B0A40"/>
    <w:rsid w:val="002B0FBD"/>
    <w:rsid w:val="002B4718"/>
    <w:rsid w:val="002B4F50"/>
    <w:rsid w:val="002B5082"/>
    <w:rsid w:val="002B54AD"/>
    <w:rsid w:val="002B5578"/>
    <w:rsid w:val="002B5A45"/>
    <w:rsid w:val="002B5F9A"/>
    <w:rsid w:val="002B673C"/>
    <w:rsid w:val="002B6E9A"/>
    <w:rsid w:val="002C067C"/>
    <w:rsid w:val="002C0ADF"/>
    <w:rsid w:val="002C0FAC"/>
    <w:rsid w:val="002C1B75"/>
    <w:rsid w:val="002C22D3"/>
    <w:rsid w:val="002C3EF2"/>
    <w:rsid w:val="002C4287"/>
    <w:rsid w:val="002C43BE"/>
    <w:rsid w:val="002C43E9"/>
    <w:rsid w:val="002C44A1"/>
    <w:rsid w:val="002C5B17"/>
    <w:rsid w:val="002C7051"/>
    <w:rsid w:val="002C756B"/>
    <w:rsid w:val="002C7DB3"/>
    <w:rsid w:val="002D1DD7"/>
    <w:rsid w:val="002D29DA"/>
    <w:rsid w:val="002D42C5"/>
    <w:rsid w:val="002D4FE3"/>
    <w:rsid w:val="002D5154"/>
    <w:rsid w:val="002D6718"/>
    <w:rsid w:val="002D6BF9"/>
    <w:rsid w:val="002D6CC8"/>
    <w:rsid w:val="002D6D2E"/>
    <w:rsid w:val="002D6DD7"/>
    <w:rsid w:val="002E079E"/>
    <w:rsid w:val="002E1ABB"/>
    <w:rsid w:val="002E252A"/>
    <w:rsid w:val="002E2AD6"/>
    <w:rsid w:val="002E378E"/>
    <w:rsid w:val="002E4DAF"/>
    <w:rsid w:val="002E5667"/>
    <w:rsid w:val="002E5AB9"/>
    <w:rsid w:val="002E5FFD"/>
    <w:rsid w:val="002E6707"/>
    <w:rsid w:val="002F0532"/>
    <w:rsid w:val="002F08BD"/>
    <w:rsid w:val="002F0E20"/>
    <w:rsid w:val="002F17BC"/>
    <w:rsid w:val="002F3066"/>
    <w:rsid w:val="002F3C84"/>
    <w:rsid w:val="002F4157"/>
    <w:rsid w:val="002F48EF"/>
    <w:rsid w:val="002F520D"/>
    <w:rsid w:val="002F552A"/>
    <w:rsid w:val="002F5FA7"/>
    <w:rsid w:val="002F61E6"/>
    <w:rsid w:val="002F66CE"/>
    <w:rsid w:val="003001DF"/>
    <w:rsid w:val="00300A13"/>
    <w:rsid w:val="00300E55"/>
    <w:rsid w:val="0030107C"/>
    <w:rsid w:val="00301D0D"/>
    <w:rsid w:val="0030211E"/>
    <w:rsid w:val="0030284C"/>
    <w:rsid w:val="00304034"/>
    <w:rsid w:val="00304F1F"/>
    <w:rsid w:val="00305529"/>
    <w:rsid w:val="00305DB8"/>
    <w:rsid w:val="00306829"/>
    <w:rsid w:val="0030737E"/>
    <w:rsid w:val="00310789"/>
    <w:rsid w:val="00311170"/>
    <w:rsid w:val="00312511"/>
    <w:rsid w:val="0031356E"/>
    <w:rsid w:val="00313AEB"/>
    <w:rsid w:val="00314A47"/>
    <w:rsid w:val="00315786"/>
    <w:rsid w:val="00315CD9"/>
    <w:rsid w:val="00315D42"/>
    <w:rsid w:val="003164D7"/>
    <w:rsid w:val="0031659D"/>
    <w:rsid w:val="003167F4"/>
    <w:rsid w:val="00316B43"/>
    <w:rsid w:val="003172B1"/>
    <w:rsid w:val="00317C99"/>
    <w:rsid w:val="003201F3"/>
    <w:rsid w:val="003206A9"/>
    <w:rsid w:val="00321302"/>
    <w:rsid w:val="003213A7"/>
    <w:rsid w:val="003225BF"/>
    <w:rsid w:val="0032273F"/>
    <w:rsid w:val="003250F1"/>
    <w:rsid w:val="003260F0"/>
    <w:rsid w:val="0032635E"/>
    <w:rsid w:val="003266CE"/>
    <w:rsid w:val="003267CB"/>
    <w:rsid w:val="00326BDA"/>
    <w:rsid w:val="00331058"/>
    <w:rsid w:val="00332392"/>
    <w:rsid w:val="00332BD3"/>
    <w:rsid w:val="00332D49"/>
    <w:rsid w:val="00332F50"/>
    <w:rsid w:val="003330D4"/>
    <w:rsid w:val="003341C8"/>
    <w:rsid w:val="00334343"/>
    <w:rsid w:val="00334EF8"/>
    <w:rsid w:val="00335DA5"/>
    <w:rsid w:val="003371B4"/>
    <w:rsid w:val="00337D24"/>
    <w:rsid w:val="0034324E"/>
    <w:rsid w:val="0034415B"/>
    <w:rsid w:val="00344304"/>
    <w:rsid w:val="003468CA"/>
    <w:rsid w:val="003469C9"/>
    <w:rsid w:val="003479C3"/>
    <w:rsid w:val="00347FAA"/>
    <w:rsid w:val="003502D4"/>
    <w:rsid w:val="00350D3A"/>
    <w:rsid w:val="00351859"/>
    <w:rsid w:val="00351CFC"/>
    <w:rsid w:val="00352961"/>
    <w:rsid w:val="00352C3E"/>
    <w:rsid w:val="003534EF"/>
    <w:rsid w:val="0035496B"/>
    <w:rsid w:val="00357544"/>
    <w:rsid w:val="003606A7"/>
    <w:rsid w:val="003606A8"/>
    <w:rsid w:val="00360E20"/>
    <w:rsid w:val="00361A69"/>
    <w:rsid w:val="00361E69"/>
    <w:rsid w:val="003622F6"/>
    <w:rsid w:val="003627F1"/>
    <w:rsid w:val="003634A2"/>
    <w:rsid w:val="003636AD"/>
    <w:rsid w:val="00364AA4"/>
    <w:rsid w:val="003658AF"/>
    <w:rsid w:val="003664D3"/>
    <w:rsid w:val="0036790A"/>
    <w:rsid w:val="00367A69"/>
    <w:rsid w:val="003702A0"/>
    <w:rsid w:val="003714AD"/>
    <w:rsid w:val="00371D50"/>
    <w:rsid w:val="00371ECD"/>
    <w:rsid w:val="00374BFE"/>
    <w:rsid w:val="003750AC"/>
    <w:rsid w:val="00375354"/>
    <w:rsid w:val="00375C4A"/>
    <w:rsid w:val="00376955"/>
    <w:rsid w:val="00376ACE"/>
    <w:rsid w:val="003777BB"/>
    <w:rsid w:val="00380708"/>
    <w:rsid w:val="0038091A"/>
    <w:rsid w:val="00380FB2"/>
    <w:rsid w:val="00381A5B"/>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4EF"/>
    <w:rsid w:val="00390703"/>
    <w:rsid w:val="00390D90"/>
    <w:rsid w:val="003918A3"/>
    <w:rsid w:val="003925A3"/>
    <w:rsid w:val="00395165"/>
    <w:rsid w:val="00395E27"/>
    <w:rsid w:val="00396240"/>
    <w:rsid w:val="003A00AF"/>
    <w:rsid w:val="003A02A4"/>
    <w:rsid w:val="003A046D"/>
    <w:rsid w:val="003A0C20"/>
    <w:rsid w:val="003A13B6"/>
    <w:rsid w:val="003A1D75"/>
    <w:rsid w:val="003A1D89"/>
    <w:rsid w:val="003A2410"/>
    <w:rsid w:val="003A27FD"/>
    <w:rsid w:val="003A2CC4"/>
    <w:rsid w:val="003A3673"/>
    <w:rsid w:val="003A3865"/>
    <w:rsid w:val="003A4189"/>
    <w:rsid w:val="003A50F8"/>
    <w:rsid w:val="003A5413"/>
    <w:rsid w:val="003A63B7"/>
    <w:rsid w:val="003A64DA"/>
    <w:rsid w:val="003A7902"/>
    <w:rsid w:val="003B059B"/>
    <w:rsid w:val="003B0AEC"/>
    <w:rsid w:val="003B19ED"/>
    <w:rsid w:val="003B332F"/>
    <w:rsid w:val="003B4427"/>
    <w:rsid w:val="003B616E"/>
    <w:rsid w:val="003B658E"/>
    <w:rsid w:val="003B7065"/>
    <w:rsid w:val="003C09AE"/>
    <w:rsid w:val="003C0F4A"/>
    <w:rsid w:val="003C1156"/>
    <w:rsid w:val="003C17A4"/>
    <w:rsid w:val="003C1B86"/>
    <w:rsid w:val="003C1C1B"/>
    <w:rsid w:val="003C202B"/>
    <w:rsid w:val="003C2713"/>
    <w:rsid w:val="003C2FEE"/>
    <w:rsid w:val="003C320D"/>
    <w:rsid w:val="003C3609"/>
    <w:rsid w:val="003C369C"/>
    <w:rsid w:val="003C4CDF"/>
    <w:rsid w:val="003C57C7"/>
    <w:rsid w:val="003C58E3"/>
    <w:rsid w:val="003C5CE2"/>
    <w:rsid w:val="003C5FA5"/>
    <w:rsid w:val="003C67CA"/>
    <w:rsid w:val="003C6A45"/>
    <w:rsid w:val="003C71AA"/>
    <w:rsid w:val="003C7428"/>
    <w:rsid w:val="003D05E1"/>
    <w:rsid w:val="003D0AE7"/>
    <w:rsid w:val="003D0CAB"/>
    <w:rsid w:val="003D1709"/>
    <w:rsid w:val="003D1ABE"/>
    <w:rsid w:val="003D2358"/>
    <w:rsid w:val="003D28CD"/>
    <w:rsid w:val="003D2C7B"/>
    <w:rsid w:val="003D377F"/>
    <w:rsid w:val="003D56B8"/>
    <w:rsid w:val="003D59A6"/>
    <w:rsid w:val="003D5AC8"/>
    <w:rsid w:val="003D5E51"/>
    <w:rsid w:val="003D6199"/>
    <w:rsid w:val="003D69B1"/>
    <w:rsid w:val="003D6C81"/>
    <w:rsid w:val="003E1511"/>
    <w:rsid w:val="003E17F8"/>
    <w:rsid w:val="003E1FC5"/>
    <w:rsid w:val="003E293B"/>
    <w:rsid w:val="003E3201"/>
    <w:rsid w:val="003E3500"/>
    <w:rsid w:val="003E3AA7"/>
    <w:rsid w:val="003E3BE3"/>
    <w:rsid w:val="003E6BCB"/>
    <w:rsid w:val="003E6FF1"/>
    <w:rsid w:val="003E7531"/>
    <w:rsid w:val="003F0053"/>
    <w:rsid w:val="003F12EB"/>
    <w:rsid w:val="003F1BA9"/>
    <w:rsid w:val="003F2205"/>
    <w:rsid w:val="003F2F87"/>
    <w:rsid w:val="003F2FCA"/>
    <w:rsid w:val="003F3059"/>
    <w:rsid w:val="003F322C"/>
    <w:rsid w:val="003F3434"/>
    <w:rsid w:val="003F462A"/>
    <w:rsid w:val="003F49C0"/>
    <w:rsid w:val="003F7148"/>
    <w:rsid w:val="003F7D1B"/>
    <w:rsid w:val="0040120E"/>
    <w:rsid w:val="00401651"/>
    <w:rsid w:val="00402433"/>
    <w:rsid w:val="004029C8"/>
    <w:rsid w:val="004029D3"/>
    <w:rsid w:val="00404C07"/>
    <w:rsid w:val="00405345"/>
    <w:rsid w:val="00406C07"/>
    <w:rsid w:val="00407C18"/>
    <w:rsid w:val="0041029F"/>
    <w:rsid w:val="004107D3"/>
    <w:rsid w:val="00411D17"/>
    <w:rsid w:val="00413738"/>
    <w:rsid w:val="0041418B"/>
    <w:rsid w:val="00414950"/>
    <w:rsid w:val="00414DEB"/>
    <w:rsid w:val="00414E56"/>
    <w:rsid w:val="00415061"/>
    <w:rsid w:val="004154E6"/>
    <w:rsid w:val="0041561A"/>
    <w:rsid w:val="004159C4"/>
    <w:rsid w:val="004163B5"/>
    <w:rsid w:val="00416907"/>
    <w:rsid w:val="00420331"/>
    <w:rsid w:val="0042277C"/>
    <w:rsid w:val="00422C08"/>
    <w:rsid w:val="00423920"/>
    <w:rsid w:val="00424B18"/>
    <w:rsid w:val="00424FA9"/>
    <w:rsid w:val="00425305"/>
    <w:rsid w:val="00425AC6"/>
    <w:rsid w:val="00425E71"/>
    <w:rsid w:val="00426D8D"/>
    <w:rsid w:val="004279FE"/>
    <w:rsid w:val="004308BD"/>
    <w:rsid w:val="004312D0"/>
    <w:rsid w:val="004318CE"/>
    <w:rsid w:val="00432354"/>
    <w:rsid w:val="004323D9"/>
    <w:rsid w:val="004327AB"/>
    <w:rsid w:val="00432FAC"/>
    <w:rsid w:val="00433497"/>
    <w:rsid w:val="00435E68"/>
    <w:rsid w:val="0043656F"/>
    <w:rsid w:val="0043755E"/>
    <w:rsid w:val="0043771A"/>
    <w:rsid w:val="004407BC"/>
    <w:rsid w:val="00441316"/>
    <w:rsid w:val="004416D3"/>
    <w:rsid w:val="00441F99"/>
    <w:rsid w:val="00442928"/>
    <w:rsid w:val="004430E1"/>
    <w:rsid w:val="00443113"/>
    <w:rsid w:val="00443B22"/>
    <w:rsid w:val="004443AB"/>
    <w:rsid w:val="004449F2"/>
    <w:rsid w:val="0044521D"/>
    <w:rsid w:val="00446154"/>
    <w:rsid w:val="004463B4"/>
    <w:rsid w:val="00446CE7"/>
    <w:rsid w:val="00450FAE"/>
    <w:rsid w:val="0045184E"/>
    <w:rsid w:val="00451C1B"/>
    <w:rsid w:val="00451F83"/>
    <w:rsid w:val="00452387"/>
    <w:rsid w:val="00452B5E"/>
    <w:rsid w:val="004534AB"/>
    <w:rsid w:val="00454788"/>
    <w:rsid w:val="00454E25"/>
    <w:rsid w:val="0045577D"/>
    <w:rsid w:val="004558A2"/>
    <w:rsid w:val="004563E5"/>
    <w:rsid w:val="004574F3"/>
    <w:rsid w:val="00457721"/>
    <w:rsid w:val="004605BE"/>
    <w:rsid w:val="00460946"/>
    <w:rsid w:val="0046204B"/>
    <w:rsid w:val="0046248A"/>
    <w:rsid w:val="00464612"/>
    <w:rsid w:val="00465457"/>
    <w:rsid w:val="0046588B"/>
    <w:rsid w:val="00466F59"/>
    <w:rsid w:val="00472461"/>
    <w:rsid w:val="004732FF"/>
    <w:rsid w:val="00473FA7"/>
    <w:rsid w:val="0047438E"/>
    <w:rsid w:val="00474608"/>
    <w:rsid w:val="00474830"/>
    <w:rsid w:val="00475C7E"/>
    <w:rsid w:val="00475E65"/>
    <w:rsid w:val="00477F9F"/>
    <w:rsid w:val="004813B9"/>
    <w:rsid w:val="004814FF"/>
    <w:rsid w:val="00481932"/>
    <w:rsid w:val="0048235D"/>
    <w:rsid w:val="0048311C"/>
    <w:rsid w:val="00483593"/>
    <w:rsid w:val="00483BA7"/>
    <w:rsid w:val="004845D9"/>
    <w:rsid w:val="00485B8E"/>
    <w:rsid w:val="00485D69"/>
    <w:rsid w:val="00485DA8"/>
    <w:rsid w:val="0048655E"/>
    <w:rsid w:val="00486DBA"/>
    <w:rsid w:val="00493478"/>
    <w:rsid w:val="004934A7"/>
    <w:rsid w:val="0049376F"/>
    <w:rsid w:val="00493946"/>
    <w:rsid w:val="00494443"/>
    <w:rsid w:val="004948A7"/>
    <w:rsid w:val="00495885"/>
    <w:rsid w:val="004959C8"/>
    <w:rsid w:val="004961DA"/>
    <w:rsid w:val="00496740"/>
    <w:rsid w:val="00496DA9"/>
    <w:rsid w:val="00497562"/>
    <w:rsid w:val="00497C48"/>
    <w:rsid w:val="00497FC7"/>
    <w:rsid w:val="004A0B9E"/>
    <w:rsid w:val="004A13FA"/>
    <w:rsid w:val="004A210F"/>
    <w:rsid w:val="004A2D5A"/>
    <w:rsid w:val="004A4590"/>
    <w:rsid w:val="004A45D7"/>
    <w:rsid w:val="004A474C"/>
    <w:rsid w:val="004A4AF4"/>
    <w:rsid w:val="004A53F9"/>
    <w:rsid w:val="004A64CE"/>
    <w:rsid w:val="004A70A7"/>
    <w:rsid w:val="004B01E3"/>
    <w:rsid w:val="004B1AD2"/>
    <w:rsid w:val="004B1D05"/>
    <w:rsid w:val="004B2655"/>
    <w:rsid w:val="004B2A9F"/>
    <w:rsid w:val="004B353F"/>
    <w:rsid w:val="004B39B6"/>
    <w:rsid w:val="004B4551"/>
    <w:rsid w:val="004B4B19"/>
    <w:rsid w:val="004B56B5"/>
    <w:rsid w:val="004B6A07"/>
    <w:rsid w:val="004B6FB0"/>
    <w:rsid w:val="004B706B"/>
    <w:rsid w:val="004B7216"/>
    <w:rsid w:val="004C02EB"/>
    <w:rsid w:val="004C64BF"/>
    <w:rsid w:val="004D045F"/>
    <w:rsid w:val="004D0B89"/>
    <w:rsid w:val="004D3093"/>
    <w:rsid w:val="004D3C81"/>
    <w:rsid w:val="004D3F89"/>
    <w:rsid w:val="004D44FE"/>
    <w:rsid w:val="004D579A"/>
    <w:rsid w:val="004D57FF"/>
    <w:rsid w:val="004D5E38"/>
    <w:rsid w:val="004D5EB4"/>
    <w:rsid w:val="004D6F97"/>
    <w:rsid w:val="004D7A21"/>
    <w:rsid w:val="004E09D0"/>
    <w:rsid w:val="004E0E35"/>
    <w:rsid w:val="004E2098"/>
    <w:rsid w:val="004E2989"/>
    <w:rsid w:val="004E3BF9"/>
    <w:rsid w:val="004E5AA0"/>
    <w:rsid w:val="004E61ED"/>
    <w:rsid w:val="004E64AF"/>
    <w:rsid w:val="004E686B"/>
    <w:rsid w:val="004F0214"/>
    <w:rsid w:val="004F02D8"/>
    <w:rsid w:val="004F0829"/>
    <w:rsid w:val="004F0996"/>
    <w:rsid w:val="004F0AD7"/>
    <w:rsid w:val="004F13E3"/>
    <w:rsid w:val="004F1F53"/>
    <w:rsid w:val="004F2C2B"/>
    <w:rsid w:val="004F2CF4"/>
    <w:rsid w:val="004F49C2"/>
    <w:rsid w:val="004F5083"/>
    <w:rsid w:val="004F5179"/>
    <w:rsid w:val="004F564B"/>
    <w:rsid w:val="004F7718"/>
    <w:rsid w:val="0050065E"/>
    <w:rsid w:val="005014FE"/>
    <w:rsid w:val="005019B5"/>
    <w:rsid w:val="00503B21"/>
    <w:rsid w:val="00503FC1"/>
    <w:rsid w:val="005042BC"/>
    <w:rsid w:val="00504B13"/>
    <w:rsid w:val="00506447"/>
    <w:rsid w:val="00506560"/>
    <w:rsid w:val="00506AAA"/>
    <w:rsid w:val="00506D4A"/>
    <w:rsid w:val="005103A8"/>
    <w:rsid w:val="005103BF"/>
    <w:rsid w:val="00510826"/>
    <w:rsid w:val="005118CF"/>
    <w:rsid w:val="00511D72"/>
    <w:rsid w:val="00512140"/>
    <w:rsid w:val="005139CE"/>
    <w:rsid w:val="00513E0D"/>
    <w:rsid w:val="00514087"/>
    <w:rsid w:val="0051448F"/>
    <w:rsid w:val="00514900"/>
    <w:rsid w:val="00514E61"/>
    <w:rsid w:val="00515460"/>
    <w:rsid w:val="0051767B"/>
    <w:rsid w:val="00517B13"/>
    <w:rsid w:val="00520274"/>
    <w:rsid w:val="00521745"/>
    <w:rsid w:val="00522EF6"/>
    <w:rsid w:val="0052366D"/>
    <w:rsid w:val="0052423E"/>
    <w:rsid w:val="00525695"/>
    <w:rsid w:val="00526154"/>
    <w:rsid w:val="00527993"/>
    <w:rsid w:val="00530389"/>
    <w:rsid w:val="00530927"/>
    <w:rsid w:val="0053162F"/>
    <w:rsid w:val="00531D4A"/>
    <w:rsid w:val="005334FA"/>
    <w:rsid w:val="005335A4"/>
    <w:rsid w:val="00534B18"/>
    <w:rsid w:val="00534ED0"/>
    <w:rsid w:val="005363AB"/>
    <w:rsid w:val="00536B03"/>
    <w:rsid w:val="00536DEF"/>
    <w:rsid w:val="00537659"/>
    <w:rsid w:val="00537971"/>
    <w:rsid w:val="00540178"/>
    <w:rsid w:val="00540772"/>
    <w:rsid w:val="0054122F"/>
    <w:rsid w:val="00541A9C"/>
    <w:rsid w:val="00541B65"/>
    <w:rsid w:val="00543AC1"/>
    <w:rsid w:val="0054573B"/>
    <w:rsid w:val="0054737C"/>
    <w:rsid w:val="00547A6C"/>
    <w:rsid w:val="005506A0"/>
    <w:rsid w:val="00551251"/>
    <w:rsid w:val="00551353"/>
    <w:rsid w:val="00552BB7"/>
    <w:rsid w:val="00553A3D"/>
    <w:rsid w:val="005541F9"/>
    <w:rsid w:val="00554F40"/>
    <w:rsid w:val="005552F5"/>
    <w:rsid w:val="005554D0"/>
    <w:rsid w:val="00555822"/>
    <w:rsid w:val="00555E0D"/>
    <w:rsid w:val="0055691D"/>
    <w:rsid w:val="00560AB8"/>
    <w:rsid w:val="00560CA6"/>
    <w:rsid w:val="00561066"/>
    <w:rsid w:val="00561388"/>
    <w:rsid w:val="005619F1"/>
    <w:rsid w:val="00561A12"/>
    <w:rsid w:val="00561B50"/>
    <w:rsid w:val="00561B94"/>
    <w:rsid w:val="00561F60"/>
    <w:rsid w:val="00562992"/>
    <w:rsid w:val="005630E8"/>
    <w:rsid w:val="00563510"/>
    <w:rsid w:val="00563CB0"/>
    <w:rsid w:val="0056420C"/>
    <w:rsid w:val="00564640"/>
    <w:rsid w:val="00565499"/>
    <w:rsid w:val="00565929"/>
    <w:rsid w:val="00565BAA"/>
    <w:rsid w:val="00565E1E"/>
    <w:rsid w:val="005661D0"/>
    <w:rsid w:val="00567BC2"/>
    <w:rsid w:val="005706FF"/>
    <w:rsid w:val="00570898"/>
    <w:rsid w:val="005713FD"/>
    <w:rsid w:val="005717DC"/>
    <w:rsid w:val="00571890"/>
    <w:rsid w:val="00571A5E"/>
    <w:rsid w:val="005722AE"/>
    <w:rsid w:val="00572827"/>
    <w:rsid w:val="005744CC"/>
    <w:rsid w:val="00574662"/>
    <w:rsid w:val="005753DF"/>
    <w:rsid w:val="00576AFE"/>
    <w:rsid w:val="00576BB1"/>
    <w:rsid w:val="00576C07"/>
    <w:rsid w:val="00577803"/>
    <w:rsid w:val="00577C16"/>
    <w:rsid w:val="005808C0"/>
    <w:rsid w:val="005809D8"/>
    <w:rsid w:val="00580AD3"/>
    <w:rsid w:val="00580BCA"/>
    <w:rsid w:val="0058100E"/>
    <w:rsid w:val="0058244B"/>
    <w:rsid w:val="0058384F"/>
    <w:rsid w:val="00584295"/>
    <w:rsid w:val="005842D9"/>
    <w:rsid w:val="00584908"/>
    <w:rsid w:val="005849B9"/>
    <w:rsid w:val="00584DAA"/>
    <w:rsid w:val="005855C6"/>
    <w:rsid w:val="00585A07"/>
    <w:rsid w:val="00585CF8"/>
    <w:rsid w:val="00586D52"/>
    <w:rsid w:val="00587403"/>
    <w:rsid w:val="00591041"/>
    <w:rsid w:val="00591EF3"/>
    <w:rsid w:val="005925F3"/>
    <w:rsid w:val="0059399B"/>
    <w:rsid w:val="0059436F"/>
    <w:rsid w:val="00594C3B"/>
    <w:rsid w:val="00594C6D"/>
    <w:rsid w:val="005957AD"/>
    <w:rsid w:val="00595FC9"/>
    <w:rsid w:val="005963BF"/>
    <w:rsid w:val="00596B1E"/>
    <w:rsid w:val="00597087"/>
    <w:rsid w:val="005974F9"/>
    <w:rsid w:val="00597C38"/>
    <w:rsid w:val="005A023E"/>
    <w:rsid w:val="005A08F9"/>
    <w:rsid w:val="005A12A6"/>
    <w:rsid w:val="005A1397"/>
    <w:rsid w:val="005A258E"/>
    <w:rsid w:val="005A3D79"/>
    <w:rsid w:val="005A47DA"/>
    <w:rsid w:val="005B0751"/>
    <w:rsid w:val="005B098F"/>
    <w:rsid w:val="005B1269"/>
    <w:rsid w:val="005B1539"/>
    <w:rsid w:val="005B16CD"/>
    <w:rsid w:val="005B21A3"/>
    <w:rsid w:val="005B53AC"/>
    <w:rsid w:val="005B741B"/>
    <w:rsid w:val="005C0733"/>
    <w:rsid w:val="005C09AF"/>
    <w:rsid w:val="005C0B71"/>
    <w:rsid w:val="005C0EE5"/>
    <w:rsid w:val="005C0F12"/>
    <w:rsid w:val="005C1DF1"/>
    <w:rsid w:val="005C2512"/>
    <w:rsid w:val="005C25CF"/>
    <w:rsid w:val="005C2CDB"/>
    <w:rsid w:val="005C2D13"/>
    <w:rsid w:val="005C2DB4"/>
    <w:rsid w:val="005C2F95"/>
    <w:rsid w:val="005C3CB3"/>
    <w:rsid w:val="005C3EB3"/>
    <w:rsid w:val="005C40ED"/>
    <w:rsid w:val="005C5D2E"/>
    <w:rsid w:val="005C6201"/>
    <w:rsid w:val="005C7188"/>
    <w:rsid w:val="005D0780"/>
    <w:rsid w:val="005D1071"/>
    <w:rsid w:val="005D1614"/>
    <w:rsid w:val="005D2282"/>
    <w:rsid w:val="005D32CA"/>
    <w:rsid w:val="005D6E33"/>
    <w:rsid w:val="005D6E63"/>
    <w:rsid w:val="005D72E8"/>
    <w:rsid w:val="005D79E1"/>
    <w:rsid w:val="005E0E30"/>
    <w:rsid w:val="005E12A9"/>
    <w:rsid w:val="005E176C"/>
    <w:rsid w:val="005E1FF2"/>
    <w:rsid w:val="005E2310"/>
    <w:rsid w:val="005E2A79"/>
    <w:rsid w:val="005E2CBD"/>
    <w:rsid w:val="005E3F3F"/>
    <w:rsid w:val="005E4355"/>
    <w:rsid w:val="005E4A08"/>
    <w:rsid w:val="005E5451"/>
    <w:rsid w:val="005E5754"/>
    <w:rsid w:val="005E6DE2"/>
    <w:rsid w:val="005E7CD9"/>
    <w:rsid w:val="005F04C8"/>
    <w:rsid w:val="005F089D"/>
    <w:rsid w:val="005F0C6D"/>
    <w:rsid w:val="005F0CF4"/>
    <w:rsid w:val="005F1C15"/>
    <w:rsid w:val="005F251A"/>
    <w:rsid w:val="005F2720"/>
    <w:rsid w:val="005F33C2"/>
    <w:rsid w:val="005F351B"/>
    <w:rsid w:val="005F35B1"/>
    <w:rsid w:val="005F3665"/>
    <w:rsid w:val="005F4A1A"/>
    <w:rsid w:val="005F53A6"/>
    <w:rsid w:val="005F5904"/>
    <w:rsid w:val="005F7148"/>
    <w:rsid w:val="005F7208"/>
    <w:rsid w:val="006006E2"/>
    <w:rsid w:val="006008D7"/>
    <w:rsid w:val="00600ACC"/>
    <w:rsid w:val="006010D1"/>
    <w:rsid w:val="00601BDE"/>
    <w:rsid w:val="00602359"/>
    <w:rsid w:val="00603246"/>
    <w:rsid w:val="0060397A"/>
    <w:rsid w:val="00603C02"/>
    <w:rsid w:val="00604081"/>
    <w:rsid w:val="00605CFC"/>
    <w:rsid w:val="00605F63"/>
    <w:rsid w:val="0060646A"/>
    <w:rsid w:val="00606C0E"/>
    <w:rsid w:val="00607A5F"/>
    <w:rsid w:val="006100C8"/>
    <w:rsid w:val="00610E18"/>
    <w:rsid w:val="00611389"/>
    <w:rsid w:val="00611407"/>
    <w:rsid w:val="006114AB"/>
    <w:rsid w:val="00611C50"/>
    <w:rsid w:val="00611E06"/>
    <w:rsid w:val="00611E85"/>
    <w:rsid w:val="006121C2"/>
    <w:rsid w:val="006123D7"/>
    <w:rsid w:val="00614FED"/>
    <w:rsid w:val="00617632"/>
    <w:rsid w:val="00617E98"/>
    <w:rsid w:val="00620F53"/>
    <w:rsid w:val="00621A8B"/>
    <w:rsid w:val="00621F9F"/>
    <w:rsid w:val="00622AB5"/>
    <w:rsid w:val="006230C7"/>
    <w:rsid w:val="006236F5"/>
    <w:rsid w:val="00623BFE"/>
    <w:rsid w:val="00624CEC"/>
    <w:rsid w:val="00624F8D"/>
    <w:rsid w:val="00626CC8"/>
    <w:rsid w:val="00627C10"/>
    <w:rsid w:val="00630942"/>
    <w:rsid w:val="00631353"/>
    <w:rsid w:val="00632060"/>
    <w:rsid w:val="006323F0"/>
    <w:rsid w:val="00632A37"/>
    <w:rsid w:val="00633816"/>
    <w:rsid w:val="006348C8"/>
    <w:rsid w:val="00634F18"/>
    <w:rsid w:val="006359B7"/>
    <w:rsid w:val="0063725E"/>
    <w:rsid w:val="0063753E"/>
    <w:rsid w:val="00637E3D"/>
    <w:rsid w:val="006402F7"/>
    <w:rsid w:val="006406E1"/>
    <w:rsid w:val="00640C09"/>
    <w:rsid w:val="006431BE"/>
    <w:rsid w:val="0064379B"/>
    <w:rsid w:val="006444FB"/>
    <w:rsid w:val="006449CE"/>
    <w:rsid w:val="00645114"/>
    <w:rsid w:val="006453C3"/>
    <w:rsid w:val="00645AD2"/>
    <w:rsid w:val="0064679C"/>
    <w:rsid w:val="006471D7"/>
    <w:rsid w:val="00647685"/>
    <w:rsid w:val="006547D0"/>
    <w:rsid w:val="0065521F"/>
    <w:rsid w:val="00655305"/>
    <w:rsid w:val="00655C75"/>
    <w:rsid w:val="00655CAD"/>
    <w:rsid w:val="00655F24"/>
    <w:rsid w:val="00656E10"/>
    <w:rsid w:val="006574B7"/>
    <w:rsid w:val="00657A7C"/>
    <w:rsid w:val="0066038A"/>
    <w:rsid w:val="006611EE"/>
    <w:rsid w:val="00662328"/>
    <w:rsid w:val="00662A26"/>
    <w:rsid w:val="00662C0A"/>
    <w:rsid w:val="00662FE9"/>
    <w:rsid w:val="0066317D"/>
    <w:rsid w:val="00663251"/>
    <w:rsid w:val="006635AB"/>
    <w:rsid w:val="00663BE0"/>
    <w:rsid w:val="006660C2"/>
    <w:rsid w:val="006660FE"/>
    <w:rsid w:val="00666787"/>
    <w:rsid w:val="00667254"/>
    <w:rsid w:val="00667A74"/>
    <w:rsid w:val="00671AAB"/>
    <w:rsid w:val="00672097"/>
    <w:rsid w:val="006729C9"/>
    <w:rsid w:val="006731D2"/>
    <w:rsid w:val="00673B6E"/>
    <w:rsid w:val="00673D93"/>
    <w:rsid w:val="00674670"/>
    <w:rsid w:val="00674BB4"/>
    <w:rsid w:val="00674FB3"/>
    <w:rsid w:val="006757FA"/>
    <w:rsid w:val="00675A6B"/>
    <w:rsid w:val="00676631"/>
    <w:rsid w:val="0067665C"/>
    <w:rsid w:val="006768A9"/>
    <w:rsid w:val="00677150"/>
    <w:rsid w:val="0067775F"/>
    <w:rsid w:val="006803C6"/>
    <w:rsid w:val="00680433"/>
    <w:rsid w:val="00680F92"/>
    <w:rsid w:val="00681CF3"/>
    <w:rsid w:val="0068370A"/>
    <w:rsid w:val="00683D5A"/>
    <w:rsid w:val="00684CA0"/>
    <w:rsid w:val="00685F51"/>
    <w:rsid w:val="00685F80"/>
    <w:rsid w:val="0068623C"/>
    <w:rsid w:val="006870AE"/>
    <w:rsid w:val="00690027"/>
    <w:rsid w:val="00691672"/>
    <w:rsid w:val="0069308D"/>
    <w:rsid w:val="00693FD8"/>
    <w:rsid w:val="00694B64"/>
    <w:rsid w:val="006962B5"/>
    <w:rsid w:val="006962D2"/>
    <w:rsid w:val="0069655D"/>
    <w:rsid w:val="00696C8F"/>
    <w:rsid w:val="006973A5"/>
    <w:rsid w:val="006976AC"/>
    <w:rsid w:val="00697730"/>
    <w:rsid w:val="00697737"/>
    <w:rsid w:val="006A0413"/>
    <w:rsid w:val="006A2115"/>
    <w:rsid w:val="006A237B"/>
    <w:rsid w:val="006A3171"/>
    <w:rsid w:val="006A39A1"/>
    <w:rsid w:val="006A4038"/>
    <w:rsid w:val="006A49D2"/>
    <w:rsid w:val="006A4E13"/>
    <w:rsid w:val="006A52C9"/>
    <w:rsid w:val="006A5D13"/>
    <w:rsid w:val="006A67F7"/>
    <w:rsid w:val="006A78D2"/>
    <w:rsid w:val="006B1262"/>
    <w:rsid w:val="006B1337"/>
    <w:rsid w:val="006B1C8D"/>
    <w:rsid w:val="006B2C70"/>
    <w:rsid w:val="006B3E3D"/>
    <w:rsid w:val="006B4451"/>
    <w:rsid w:val="006B4B28"/>
    <w:rsid w:val="006B4E08"/>
    <w:rsid w:val="006B502F"/>
    <w:rsid w:val="006B5048"/>
    <w:rsid w:val="006B53F3"/>
    <w:rsid w:val="006B6D9E"/>
    <w:rsid w:val="006B7C88"/>
    <w:rsid w:val="006C1A4D"/>
    <w:rsid w:val="006C21BC"/>
    <w:rsid w:val="006C279F"/>
    <w:rsid w:val="006C36ED"/>
    <w:rsid w:val="006C3C95"/>
    <w:rsid w:val="006C3E3B"/>
    <w:rsid w:val="006C7998"/>
    <w:rsid w:val="006C7DE2"/>
    <w:rsid w:val="006D026C"/>
    <w:rsid w:val="006D1B28"/>
    <w:rsid w:val="006D26AD"/>
    <w:rsid w:val="006D27FF"/>
    <w:rsid w:val="006D37B5"/>
    <w:rsid w:val="006D3FE9"/>
    <w:rsid w:val="006D434E"/>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8CF"/>
    <w:rsid w:val="006F027C"/>
    <w:rsid w:val="006F16C9"/>
    <w:rsid w:val="006F25BF"/>
    <w:rsid w:val="006F2B7A"/>
    <w:rsid w:val="006F3FA6"/>
    <w:rsid w:val="006F40D8"/>
    <w:rsid w:val="006F4270"/>
    <w:rsid w:val="006F4380"/>
    <w:rsid w:val="006F472E"/>
    <w:rsid w:val="006F5F02"/>
    <w:rsid w:val="006F5F92"/>
    <w:rsid w:val="006F66A0"/>
    <w:rsid w:val="006F7177"/>
    <w:rsid w:val="006F73F9"/>
    <w:rsid w:val="00700574"/>
    <w:rsid w:val="00700B23"/>
    <w:rsid w:val="00700F9D"/>
    <w:rsid w:val="007012A5"/>
    <w:rsid w:val="007014C2"/>
    <w:rsid w:val="00701FA4"/>
    <w:rsid w:val="00702F39"/>
    <w:rsid w:val="00702FFB"/>
    <w:rsid w:val="00703AE8"/>
    <w:rsid w:val="00704093"/>
    <w:rsid w:val="00705A68"/>
    <w:rsid w:val="007066D4"/>
    <w:rsid w:val="00706CFD"/>
    <w:rsid w:val="00706DAF"/>
    <w:rsid w:val="00706FF3"/>
    <w:rsid w:val="00712400"/>
    <w:rsid w:val="007125F6"/>
    <w:rsid w:val="00712887"/>
    <w:rsid w:val="00713587"/>
    <w:rsid w:val="00714578"/>
    <w:rsid w:val="00714823"/>
    <w:rsid w:val="00715DCB"/>
    <w:rsid w:val="00717E55"/>
    <w:rsid w:val="007205C2"/>
    <w:rsid w:val="00720F9B"/>
    <w:rsid w:val="00721159"/>
    <w:rsid w:val="00721289"/>
    <w:rsid w:val="007216D8"/>
    <w:rsid w:val="00721C4B"/>
    <w:rsid w:val="0072208B"/>
    <w:rsid w:val="0072265E"/>
    <w:rsid w:val="00723468"/>
    <w:rsid w:val="00723B1D"/>
    <w:rsid w:val="0072411E"/>
    <w:rsid w:val="00724CC7"/>
    <w:rsid w:val="00725989"/>
    <w:rsid w:val="007259B7"/>
    <w:rsid w:val="00726218"/>
    <w:rsid w:val="00726F88"/>
    <w:rsid w:val="007278D5"/>
    <w:rsid w:val="007316B5"/>
    <w:rsid w:val="00731E35"/>
    <w:rsid w:val="0073314E"/>
    <w:rsid w:val="00733851"/>
    <w:rsid w:val="00734A8E"/>
    <w:rsid w:val="0073514D"/>
    <w:rsid w:val="00735324"/>
    <w:rsid w:val="00735839"/>
    <w:rsid w:val="00737084"/>
    <w:rsid w:val="0073732E"/>
    <w:rsid w:val="007374EE"/>
    <w:rsid w:val="00741D3A"/>
    <w:rsid w:val="007424E1"/>
    <w:rsid w:val="007435B6"/>
    <w:rsid w:val="0074360F"/>
    <w:rsid w:val="0074362F"/>
    <w:rsid w:val="0074378C"/>
    <w:rsid w:val="00743B48"/>
    <w:rsid w:val="00744659"/>
    <w:rsid w:val="0074491D"/>
    <w:rsid w:val="00745C96"/>
    <w:rsid w:val="00746188"/>
    <w:rsid w:val="00746902"/>
    <w:rsid w:val="00746DEB"/>
    <w:rsid w:val="00750796"/>
    <w:rsid w:val="00750D12"/>
    <w:rsid w:val="0075123F"/>
    <w:rsid w:val="0075195F"/>
    <w:rsid w:val="00751AFF"/>
    <w:rsid w:val="00751C4D"/>
    <w:rsid w:val="00752155"/>
    <w:rsid w:val="007524F7"/>
    <w:rsid w:val="00755A80"/>
    <w:rsid w:val="007561BE"/>
    <w:rsid w:val="00756DC2"/>
    <w:rsid w:val="00757097"/>
    <w:rsid w:val="00757959"/>
    <w:rsid w:val="00761041"/>
    <w:rsid w:val="007618B8"/>
    <w:rsid w:val="007619AD"/>
    <w:rsid w:val="00762710"/>
    <w:rsid w:val="0076322D"/>
    <w:rsid w:val="007642F8"/>
    <w:rsid w:val="00764A2A"/>
    <w:rsid w:val="00764A7B"/>
    <w:rsid w:val="00765A41"/>
    <w:rsid w:val="007677BD"/>
    <w:rsid w:val="00771B0C"/>
    <w:rsid w:val="00771F96"/>
    <w:rsid w:val="00772175"/>
    <w:rsid w:val="007731F2"/>
    <w:rsid w:val="007735C3"/>
    <w:rsid w:val="00773C59"/>
    <w:rsid w:val="007741FA"/>
    <w:rsid w:val="0077432C"/>
    <w:rsid w:val="0077464E"/>
    <w:rsid w:val="00775A71"/>
    <w:rsid w:val="007763C4"/>
    <w:rsid w:val="00777180"/>
    <w:rsid w:val="00777CC6"/>
    <w:rsid w:val="0078231C"/>
    <w:rsid w:val="00782AC4"/>
    <w:rsid w:val="0078303F"/>
    <w:rsid w:val="0078352E"/>
    <w:rsid w:val="00786006"/>
    <w:rsid w:val="007871BA"/>
    <w:rsid w:val="00790D9D"/>
    <w:rsid w:val="00791824"/>
    <w:rsid w:val="00792A94"/>
    <w:rsid w:val="007937D8"/>
    <w:rsid w:val="007939A7"/>
    <w:rsid w:val="00793DDF"/>
    <w:rsid w:val="00794C7D"/>
    <w:rsid w:val="00795405"/>
    <w:rsid w:val="00795C6E"/>
    <w:rsid w:val="007A07E7"/>
    <w:rsid w:val="007A149C"/>
    <w:rsid w:val="007A1FB2"/>
    <w:rsid w:val="007A200E"/>
    <w:rsid w:val="007A33C9"/>
    <w:rsid w:val="007A3C1C"/>
    <w:rsid w:val="007A50F3"/>
    <w:rsid w:val="007A545A"/>
    <w:rsid w:val="007A5488"/>
    <w:rsid w:val="007A68FD"/>
    <w:rsid w:val="007A71CF"/>
    <w:rsid w:val="007B0982"/>
    <w:rsid w:val="007B0D6E"/>
    <w:rsid w:val="007B0F0F"/>
    <w:rsid w:val="007B10AE"/>
    <w:rsid w:val="007B196C"/>
    <w:rsid w:val="007B21ED"/>
    <w:rsid w:val="007B2604"/>
    <w:rsid w:val="007B2945"/>
    <w:rsid w:val="007B2EF4"/>
    <w:rsid w:val="007B394D"/>
    <w:rsid w:val="007B4725"/>
    <w:rsid w:val="007B65AA"/>
    <w:rsid w:val="007B6E58"/>
    <w:rsid w:val="007B7291"/>
    <w:rsid w:val="007B73FC"/>
    <w:rsid w:val="007C0AC9"/>
    <w:rsid w:val="007C105F"/>
    <w:rsid w:val="007C17AB"/>
    <w:rsid w:val="007C1FBB"/>
    <w:rsid w:val="007C294D"/>
    <w:rsid w:val="007C2B4D"/>
    <w:rsid w:val="007C363A"/>
    <w:rsid w:val="007C3884"/>
    <w:rsid w:val="007C45F2"/>
    <w:rsid w:val="007C4616"/>
    <w:rsid w:val="007C4E33"/>
    <w:rsid w:val="007C5268"/>
    <w:rsid w:val="007C55EB"/>
    <w:rsid w:val="007C5CC2"/>
    <w:rsid w:val="007C6222"/>
    <w:rsid w:val="007C6D20"/>
    <w:rsid w:val="007D0379"/>
    <w:rsid w:val="007D0691"/>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C90"/>
    <w:rsid w:val="007E5DE7"/>
    <w:rsid w:val="007E6A65"/>
    <w:rsid w:val="007E6F73"/>
    <w:rsid w:val="007F027D"/>
    <w:rsid w:val="007F0F24"/>
    <w:rsid w:val="007F2099"/>
    <w:rsid w:val="007F2362"/>
    <w:rsid w:val="007F36D0"/>
    <w:rsid w:val="007F4060"/>
    <w:rsid w:val="007F4B4F"/>
    <w:rsid w:val="007F6365"/>
    <w:rsid w:val="007F729B"/>
    <w:rsid w:val="007F75E9"/>
    <w:rsid w:val="008006EC"/>
    <w:rsid w:val="008018F8"/>
    <w:rsid w:val="0080454E"/>
    <w:rsid w:val="0080467E"/>
    <w:rsid w:val="00804BD7"/>
    <w:rsid w:val="008059A9"/>
    <w:rsid w:val="008059C4"/>
    <w:rsid w:val="008061AC"/>
    <w:rsid w:val="008063AF"/>
    <w:rsid w:val="008067FB"/>
    <w:rsid w:val="008069DF"/>
    <w:rsid w:val="00806B11"/>
    <w:rsid w:val="00806EF0"/>
    <w:rsid w:val="00810152"/>
    <w:rsid w:val="00810596"/>
    <w:rsid w:val="00811830"/>
    <w:rsid w:val="00811D27"/>
    <w:rsid w:val="008124FF"/>
    <w:rsid w:val="00812A00"/>
    <w:rsid w:val="00812EB6"/>
    <w:rsid w:val="008135D0"/>
    <w:rsid w:val="00813830"/>
    <w:rsid w:val="00813939"/>
    <w:rsid w:val="00814452"/>
    <w:rsid w:val="00814A98"/>
    <w:rsid w:val="008157E3"/>
    <w:rsid w:val="00815A7D"/>
    <w:rsid w:val="00815F44"/>
    <w:rsid w:val="00816453"/>
    <w:rsid w:val="00816708"/>
    <w:rsid w:val="00816B0C"/>
    <w:rsid w:val="00817712"/>
    <w:rsid w:val="0081774F"/>
    <w:rsid w:val="008201E7"/>
    <w:rsid w:val="008203CB"/>
    <w:rsid w:val="00820EB0"/>
    <w:rsid w:val="0082109D"/>
    <w:rsid w:val="00821EC1"/>
    <w:rsid w:val="00822FFB"/>
    <w:rsid w:val="0082318F"/>
    <w:rsid w:val="00823324"/>
    <w:rsid w:val="00823CAD"/>
    <w:rsid w:val="0082482E"/>
    <w:rsid w:val="008255BA"/>
    <w:rsid w:val="00825C40"/>
    <w:rsid w:val="0082667B"/>
    <w:rsid w:val="00826CDA"/>
    <w:rsid w:val="00827954"/>
    <w:rsid w:val="0083174C"/>
    <w:rsid w:val="00832549"/>
    <w:rsid w:val="00834100"/>
    <w:rsid w:val="00835B31"/>
    <w:rsid w:val="0083676B"/>
    <w:rsid w:val="008367F8"/>
    <w:rsid w:val="00840181"/>
    <w:rsid w:val="008417CF"/>
    <w:rsid w:val="00842F7E"/>
    <w:rsid w:val="00843266"/>
    <w:rsid w:val="00843525"/>
    <w:rsid w:val="008445DF"/>
    <w:rsid w:val="00845CE4"/>
    <w:rsid w:val="008473F2"/>
    <w:rsid w:val="008477F0"/>
    <w:rsid w:val="00847CB4"/>
    <w:rsid w:val="00850369"/>
    <w:rsid w:val="00850A2B"/>
    <w:rsid w:val="00855416"/>
    <w:rsid w:val="00855DFB"/>
    <w:rsid w:val="008562A2"/>
    <w:rsid w:val="00860824"/>
    <w:rsid w:val="008617B0"/>
    <w:rsid w:val="008617BE"/>
    <w:rsid w:val="00863F25"/>
    <w:rsid w:val="00864088"/>
    <w:rsid w:val="008654A1"/>
    <w:rsid w:val="00865DBB"/>
    <w:rsid w:val="00866A47"/>
    <w:rsid w:val="00866B91"/>
    <w:rsid w:val="00870016"/>
    <w:rsid w:val="00871233"/>
    <w:rsid w:val="00871B5A"/>
    <w:rsid w:val="00872A90"/>
    <w:rsid w:val="008730E6"/>
    <w:rsid w:val="008732E3"/>
    <w:rsid w:val="0087340E"/>
    <w:rsid w:val="008742BC"/>
    <w:rsid w:val="00874A25"/>
    <w:rsid w:val="00876F0C"/>
    <w:rsid w:val="0088035C"/>
    <w:rsid w:val="00881930"/>
    <w:rsid w:val="00881991"/>
    <w:rsid w:val="00881FCB"/>
    <w:rsid w:val="008821F9"/>
    <w:rsid w:val="00882787"/>
    <w:rsid w:val="00882F94"/>
    <w:rsid w:val="0088319F"/>
    <w:rsid w:val="00883C4E"/>
    <w:rsid w:val="00884254"/>
    <w:rsid w:val="008849C2"/>
    <w:rsid w:val="00884B5D"/>
    <w:rsid w:val="0088511F"/>
    <w:rsid w:val="00886F12"/>
    <w:rsid w:val="00887745"/>
    <w:rsid w:val="0089038C"/>
    <w:rsid w:val="00890F94"/>
    <w:rsid w:val="008915C2"/>
    <w:rsid w:val="00891895"/>
    <w:rsid w:val="00891AED"/>
    <w:rsid w:val="00891C4E"/>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122"/>
    <w:rsid w:val="008A46A3"/>
    <w:rsid w:val="008A48B9"/>
    <w:rsid w:val="008A4B71"/>
    <w:rsid w:val="008A4C39"/>
    <w:rsid w:val="008A4E2D"/>
    <w:rsid w:val="008A53C4"/>
    <w:rsid w:val="008A6026"/>
    <w:rsid w:val="008A6D21"/>
    <w:rsid w:val="008A7B06"/>
    <w:rsid w:val="008B16E3"/>
    <w:rsid w:val="008B1FAC"/>
    <w:rsid w:val="008B20D7"/>
    <w:rsid w:val="008B305E"/>
    <w:rsid w:val="008B3E33"/>
    <w:rsid w:val="008B4209"/>
    <w:rsid w:val="008B4218"/>
    <w:rsid w:val="008B4226"/>
    <w:rsid w:val="008B4352"/>
    <w:rsid w:val="008B4BF3"/>
    <w:rsid w:val="008B75AD"/>
    <w:rsid w:val="008B78CD"/>
    <w:rsid w:val="008B7CBD"/>
    <w:rsid w:val="008B7CFC"/>
    <w:rsid w:val="008C00D8"/>
    <w:rsid w:val="008C1649"/>
    <w:rsid w:val="008C1915"/>
    <w:rsid w:val="008C2A36"/>
    <w:rsid w:val="008C30C8"/>
    <w:rsid w:val="008C3794"/>
    <w:rsid w:val="008C3B6C"/>
    <w:rsid w:val="008C3F48"/>
    <w:rsid w:val="008C4247"/>
    <w:rsid w:val="008C4394"/>
    <w:rsid w:val="008C6214"/>
    <w:rsid w:val="008C623B"/>
    <w:rsid w:val="008C73B3"/>
    <w:rsid w:val="008D014A"/>
    <w:rsid w:val="008D15AB"/>
    <w:rsid w:val="008D217C"/>
    <w:rsid w:val="008D2448"/>
    <w:rsid w:val="008D2B06"/>
    <w:rsid w:val="008D2BA4"/>
    <w:rsid w:val="008D2BC7"/>
    <w:rsid w:val="008D3ED8"/>
    <w:rsid w:val="008D42C4"/>
    <w:rsid w:val="008D44C8"/>
    <w:rsid w:val="008D49CA"/>
    <w:rsid w:val="008D4D31"/>
    <w:rsid w:val="008D4D58"/>
    <w:rsid w:val="008D4FED"/>
    <w:rsid w:val="008D6503"/>
    <w:rsid w:val="008D781B"/>
    <w:rsid w:val="008D7DD6"/>
    <w:rsid w:val="008E05AA"/>
    <w:rsid w:val="008E0DC0"/>
    <w:rsid w:val="008E0DDF"/>
    <w:rsid w:val="008E1804"/>
    <w:rsid w:val="008E2012"/>
    <w:rsid w:val="008E3416"/>
    <w:rsid w:val="008E39E3"/>
    <w:rsid w:val="008E3DAE"/>
    <w:rsid w:val="008E513F"/>
    <w:rsid w:val="008E5415"/>
    <w:rsid w:val="008E6D34"/>
    <w:rsid w:val="008E6EB6"/>
    <w:rsid w:val="008E7E2B"/>
    <w:rsid w:val="008F0340"/>
    <w:rsid w:val="008F06C9"/>
    <w:rsid w:val="008F0C4C"/>
    <w:rsid w:val="008F1EF3"/>
    <w:rsid w:val="008F212F"/>
    <w:rsid w:val="008F2454"/>
    <w:rsid w:val="008F4103"/>
    <w:rsid w:val="008F49EB"/>
    <w:rsid w:val="008F51BE"/>
    <w:rsid w:val="008F51C6"/>
    <w:rsid w:val="008F7F5C"/>
    <w:rsid w:val="00901B40"/>
    <w:rsid w:val="00903452"/>
    <w:rsid w:val="009039D9"/>
    <w:rsid w:val="00904539"/>
    <w:rsid w:val="00904A33"/>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1F21"/>
    <w:rsid w:val="00912A0C"/>
    <w:rsid w:val="00912C34"/>
    <w:rsid w:val="00913C64"/>
    <w:rsid w:val="00913D04"/>
    <w:rsid w:val="00913FE8"/>
    <w:rsid w:val="00914108"/>
    <w:rsid w:val="009148B0"/>
    <w:rsid w:val="00914D35"/>
    <w:rsid w:val="0091509C"/>
    <w:rsid w:val="0091565E"/>
    <w:rsid w:val="00915803"/>
    <w:rsid w:val="00915E1E"/>
    <w:rsid w:val="0092032A"/>
    <w:rsid w:val="0092097C"/>
    <w:rsid w:val="00920B31"/>
    <w:rsid w:val="00921272"/>
    <w:rsid w:val="00921510"/>
    <w:rsid w:val="009217E1"/>
    <w:rsid w:val="00923B0C"/>
    <w:rsid w:val="00923F86"/>
    <w:rsid w:val="0092402F"/>
    <w:rsid w:val="00924737"/>
    <w:rsid w:val="00924C09"/>
    <w:rsid w:val="00925CF3"/>
    <w:rsid w:val="00925D6E"/>
    <w:rsid w:val="009300D6"/>
    <w:rsid w:val="009303A2"/>
    <w:rsid w:val="009304EA"/>
    <w:rsid w:val="00930E03"/>
    <w:rsid w:val="0093494B"/>
    <w:rsid w:val="00934B7C"/>
    <w:rsid w:val="00936AF4"/>
    <w:rsid w:val="009375A3"/>
    <w:rsid w:val="00937747"/>
    <w:rsid w:val="00940273"/>
    <w:rsid w:val="00940715"/>
    <w:rsid w:val="00940934"/>
    <w:rsid w:val="009411A9"/>
    <w:rsid w:val="00942618"/>
    <w:rsid w:val="00942CB4"/>
    <w:rsid w:val="00942DDE"/>
    <w:rsid w:val="0094366E"/>
    <w:rsid w:val="00944901"/>
    <w:rsid w:val="009459CC"/>
    <w:rsid w:val="00945AB5"/>
    <w:rsid w:val="00945BA9"/>
    <w:rsid w:val="009464F0"/>
    <w:rsid w:val="0094797D"/>
    <w:rsid w:val="009505C7"/>
    <w:rsid w:val="009506AC"/>
    <w:rsid w:val="009509B3"/>
    <w:rsid w:val="00950BB3"/>
    <w:rsid w:val="00950D71"/>
    <w:rsid w:val="0095101B"/>
    <w:rsid w:val="00951417"/>
    <w:rsid w:val="0095151B"/>
    <w:rsid w:val="009523AB"/>
    <w:rsid w:val="009527F1"/>
    <w:rsid w:val="009533E7"/>
    <w:rsid w:val="009539A9"/>
    <w:rsid w:val="009539B9"/>
    <w:rsid w:val="0095439C"/>
    <w:rsid w:val="00955442"/>
    <w:rsid w:val="00956186"/>
    <w:rsid w:val="009562A4"/>
    <w:rsid w:val="0096028B"/>
    <w:rsid w:val="0096121F"/>
    <w:rsid w:val="009618D0"/>
    <w:rsid w:val="00962B85"/>
    <w:rsid w:val="00962D55"/>
    <w:rsid w:val="0096357F"/>
    <w:rsid w:val="00963F22"/>
    <w:rsid w:val="00964040"/>
    <w:rsid w:val="009648A6"/>
    <w:rsid w:val="00964926"/>
    <w:rsid w:val="00965149"/>
    <w:rsid w:val="00966871"/>
    <w:rsid w:val="009674F9"/>
    <w:rsid w:val="009678BD"/>
    <w:rsid w:val="00970305"/>
    <w:rsid w:val="00970FD5"/>
    <w:rsid w:val="009713D5"/>
    <w:rsid w:val="009715AE"/>
    <w:rsid w:val="009722E7"/>
    <w:rsid w:val="00972886"/>
    <w:rsid w:val="00973FB1"/>
    <w:rsid w:val="00976308"/>
    <w:rsid w:val="009765E1"/>
    <w:rsid w:val="00976D07"/>
    <w:rsid w:val="00977702"/>
    <w:rsid w:val="0098026D"/>
    <w:rsid w:val="009802C3"/>
    <w:rsid w:val="0098158B"/>
    <w:rsid w:val="00981917"/>
    <w:rsid w:val="0098310B"/>
    <w:rsid w:val="0098382F"/>
    <w:rsid w:val="00983D92"/>
    <w:rsid w:val="009849A2"/>
    <w:rsid w:val="00985A55"/>
    <w:rsid w:val="009861C0"/>
    <w:rsid w:val="00987041"/>
    <w:rsid w:val="00987900"/>
    <w:rsid w:val="00987C03"/>
    <w:rsid w:val="00987DF3"/>
    <w:rsid w:val="00990B56"/>
    <w:rsid w:val="009912E4"/>
    <w:rsid w:val="00991650"/>
    <w:rsid w:val="009916A3"/>
    <w:rsid w:val="009928E4"/>
    <w:rsid w:val="00992958"/>
    <w:rsid w:val="00992E26"/>
    <w:rsid w:val="0099310B"/>
    <w:rsid w:val="00993229"/>
    <w:rsid w:val="0099362A"/>
    <w:rsid w:val="00994F32"/>
    <w:rsid w:val="00996BDF"/>
    <w:rsid w:val="009970B6"/>
    <w:rsid w:val="0099726C"/>
    <w:rsid w:val="00997AF8"/>
    <w:rsid w:val="009A0C3A"/>
    <w:rsid w:val="009A207C"/>
    <w:rsid w:val="009A2384"/>
    <w:rsid w:val="009A296B"/>
    <w:rsid w:val="009A3598"/>
    <w:rsid w:val="009A40F0"/>
    <w:rsid w:val="009A46E1"/>
    <w:rsid w:val="009A5348"/>
    <w:rsid w:val="009A5760"/>
    <w:rsid w:val="009A5B97"/>
    <w:rsid w:val="009B0C65"/>
    <w:rsid w:val="009B1140"/>
    <w:rsid w:val="009B1930"/>
    <w:rsid w:val="009B227F"/>
    <w:rsid w:val="009B27E6"/>
    <w:rsid w:val="009B330A"/>
    <w:rsid w:val="009B42A1"/>
    <w:rsid w:val="009B5803"/>
    <w:rsid w:val="009B7017"/>
    <w:rsid w:val="009B7370"/>
    <w:rsid w:val="009B7ABA"/>
    <w:rsid w:val="009C133A"/>
    <w:rsid w:val="009C1390"/>
    <w:rsid w:val="009C15C8"/>
    <w:rsid w:val="009C1BEF"/>
    <w:rsid w:val="009C34E0"/>
    <w:rsid w:val="009C38E0"/>
    <w:rsid w:val="009C3961"/>
    <w:rsid w:val="009C39B3"/>
    <w:rsid w:val="009C3EA1"/>
    <w:rsid w:val="009C4397"/>
    <w:rsid w:val="009C5199"/>
    <w:rsid w:val="009C51EC"/>
    <w:rsid w:val="009C53FB"/>
    <w:rsid w:val="009C5EB4"/>
    <w:rsid w:val="009C615E"/>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7143"/>
    <w:rsid w:val="009E0E18"/>
    <w:rsid w:val="009E11C3"/>
    <w:rsid w:val="009E1572"/>
    <w:rsid w:val="009E37C9"/>
    <w:rsid w:val="009E38E3"/>
    <w:rsid w:val="009E4270"/>
    <w:rsid w:val="009E44B3"/>
    <w:rsid w:val="009E468A"/>
    <w:rsid w:val="009E4C07"/>
    <w:rsid w:val="009E4F62"/>
    <w:rsid w:val="009E5D0E"/>
    <w:rsid w:val="009E6DB5"/>
    <w:rsid w:val="009F1BD8"/>
    <w:rsid w:val="009F3D0B"/>
    <w:rsid w:val="009F3EF1"/>
    <w:rsid w:val="009F436B"/>
    <w:rsid w:val="009F4805"/>
    <w:rsid w:val="009F4B47"/>
    <w:rsid w:val="009F5397"/>
    <w:rsid w:val="009F6340"/>
    <w:rsid w:val="009F6463"/>
    <w:rsid w:val="009F75FC"/>
    <w:rsid w:val="00A0067A"/>
    <w:rsid w:val="00A00D7C"/>
    <w:rsid w:val="00A020B1"/>
    <w:rsid w:val="00A02BC4"/>
    <w:rsid w:val="00A031BB"/>
    <w:rsid w:val="00A0371B"/>
    <w:rsid w:val="00A03E9A"/>
    <w:rsid w:val="00A05D83"/>
    <w:rsid w:val="00A075A9"/>
    <w:rsid w:val="00A1253E"/>
    <w:rsid w:val="00A1287C"/>
    <w:rsid w:val="00A13009"/>
    <w:rsid w:val="00A1328F"/>
    <w:rsid w:val="00A14A8B"/>
    <w:rsid w:val="00A14B6D"/>
    <w:rsid w:val="00A14D61"/>
    <w:rsid w:val="00A15E73"/>
    <w:rsid w:val="00A15ECD"/>
    <w:rsid w:val="00A16EFC"/>
    <w:rsid w:val="00A2023A"/>
    <w:rsid w:val="00A2276F"/>
    <w:rsid w:val="00A24A5F"/>
    <w:rsid w:val="00A251B1"/>
    <w:rsid w:val="00A2710F"/>
    <w:rsid w:val="00A277DC"/>
    <w:rsid w:val="00A31396"/>
    <w:rsid w:val="00A313C3"/>
    <w:rsid w:val="00A3181A"/>
    <w:rsid w:val="00A3237C"/>
    <w:rsid w:val="00A32552"/>
    <w:rsid w:val="00A32E1C"/>
    <w:rsid w:val="00A32E7B"/>
    <w:rsid w:val="00A32EFB"/>
    <w:rsid w:val="00A33D39"/>
    <w:rsid w:val="00A347F0"/>
    <w:rsid w:val="00A34F7B"/>
    <w:rsid w:val="00A36F6D"/>
    <w:rsid w:val="00A37DE1"/>
    <w:rsid w:val="00A4040D"/>
    <w:rsid w:val="00A40602"/>
    <w:rsid w:val="00A40CBE"/>
    <w:rsid w:val="00A41308"/>
    <w:rsid w:val="00A4192D"/>
    <w:rsid w:val="00A43B1E"/>
    <w:rsid w:val="00A461E7"/>
    <w:rsid w:val="00A473EF"/>
    <w:rsid w:val="00A5176E"/>
    <w:rsid w:val="00A525B3"/>
    <w:rsid w:val="00A52C45"/>
    <w:rsid w:val="00A5423E"/>
    <w:rsid w:val="00A54B6B"/>
    <w:rsid w:val="00A54D23"/>
    <w:rsid w:val="00A560F7"/>
    <w:rsid w:val="00A56F63"/>
    <w:rsid w:val="00A60E6F"/>
    <w:rsid w:val="00A60F29"/>
    <w:rsid w:val="00A613EA"/>
    <w:rsid w:val="00A619D5"/>
    <w:rsid w:val="00A623E3"/>
    <w:rsid w:val="00A639CA"/>
    <w:rsid w:val="00A647A7"/>
    <w:rsid w:val="00A64B41"/>
    <w:rsid w:val="00A65ECB"/>
    <w:rsid w:val="00A66862"/>
    <w:rsid w:val="00A67379"/>
    <w:rsid w:val="00A703BD"/>
    <w:rsid w:val="00A705B6"/>
    <w:rsid w:val="00A7080B"/>
    <w:rsid w:val="00A70DF4"/>
    <w:rsid w:val="00A726CD"/>
    <w:rsid w:val="00A72D22"/>
    <w:rsid w:val="00A734E1"/>
    <w:rsid w:val="00A73E09"/>
    <w:rsid w:val="00A7432D"/>
    <w:rsid w:val="00A746E5"/>
    <w:rsid w:val="00A74946"/>
    <w:rsid w:val="00A75106"/>
    <w:rsid w:val="00A75E99"/>
    <w:rsid w:val="00A75F64"/>
    <w:rsid w:val="00A778CB"/>
    <w:rsid w:val="00A80341"/>
    <w:rsid w:val="00A8089C"/>
    <w:rsid w:val="00A80D91"/>
    <w:rsid w:val="00A81389"/>
    <w:rsid w:val="00A83B5A"/>
    <w:rsid w:val="00A84898"/>
    <w:rsid w:val="00A902C4"/>
    <w:rsid w:val="00A9119D"/>
    <w:rsid w:val="00A94478"/>
    <w:rsid w:val="00A944D4"/>
    <w:rsid w:val="00A94817"/>
    <w:rsid w:val="00A94915"/>
    <w:rsid w:val="00A94F05"/>
    <w:rsid w:val="00A95B08"/>
    <w:rsid w:val="00A9682E"/>
    <w:rsid w:val="00A9691C"/>
    <w:rsid w:val="00A96E89"/>
    <w:rsid w:val="00AA03AD"/>
    <w:rsid w:val="00AA109A"/>
    <w:rsid w:val="00AA2424"/>
    <w:rsid w:val="00AA2DCA"/>
    <w:rsid w:val="00AA3C76"/>
    <w:rsid w:val="00AA3FCD"/>
    <w:rsid w:val="00AA4F9D"/>
    <w:rsid w:val="00AA502B"/>
    <w:rsid w:val="00AA5250"/>
    <w:rsid w:val="00AA5FE1"/>
    <w:rsid w:val="00AA613A"/>
    <w:rsid w:val="00AA6219"/>
    <w:rsid w:val="00AA7527"/>
    <w:rsid w:val="00AB0148"/>
    <w:rsid w:val="00AB069B"/>
    <w:rsid w:val="00AB128E"/>
    <w:rsid w:val="00AB1E73"/>
    <w:rsid w:val="00AB2141"/>
    <w:rsid w:val="00AB2193"/>
    <w:rsid w:val="00AB22DD"/>
    <w:rsid w:val="00AB2494"/>
    <w:rsid w:val="00AB43C5"/>
    <w:rsid w:val="00AB5344"/>
    <w:rsid w:val="00AB59C8"/>
    <w:rsid w:val="00AB5D0A"/>
    <w:rsid w:val="00AB650C"/>
    <w:rsid w:val="00AC09FE"/>
    <w:rsid w:val="00AC1234"/>
    <w:rsid w:val="00AC125C"/>
    <w:rsid w:val="00AC1CFB"/>
    <w:rsid w:val="00AC2347"/>
    <w:rsid w:val="00AC2AB5"/>
    <w:rsid w:val="00AC3357"/>
    <w:rsid w:val="00AC34C9"/>
    <w:rsid w:val="00AC3B78"/>
    <w:rsid w:val="00AC4128"/>
    <w:rsid w:val="00AC5E67"/>
    <w:rsid w:val="00AC5FC4"/>
    <w:rsid w:val="00AC6460"/>
    <w:rsid w:val="00AC6F1C"/>
    <w:rsid w:val="00AC76B6"/>
    <w:rsid w:val="00AC79CE"/>
    <w:rsid w:val="00AD0632"/>
    <w:rsid w:val="00AD15B8"/>
    <w:rsid w:val="00AD18D1"/>
    <w:rsid w:val="00AD1CA0"/>
    <w:rsid w:val="00AD2587"/>
    <w:rsid w:val="00AD292F"/>
    <w:rsid w:val="00AD2A1A"/>
    <w:rsid w:val="00AD2CA3"/>
    <w:rsid w:val="00AD3A51"/>
    <w:rsid w:val="00AD3B78"/>
    <w:rsid w:val="00AD4C1C"/>
    <w:rsid w:val="00AD52C6"/>
    <w:rsid w:val="00AD5356"/>
    <w:rsid w:val="00AD54D6"/>
    <w:rsid w:val="00AD593D"/>
    <w:rsid w:val="00AD5AD5"/>
    <w:rsid w:val="00AD5D39"/>
    <w:rsid w:val="00AD61E5"/>
    <w:rsid w:val="00AD6B8D"/>
    <w:rsid w:val="00AE0662"/>
    <w:rsid w:val="00AE175D"/>
    <w:rsid w:val="00AE3FE7"/>
    <w:rsid w:val="00AE4AE1"/>
    <w:rsid w:val="00AE5003"/>
    <w:rsid w:val="00AE6A68"/>
    <w:rsid w:val="00AE74E3"/>
    <w:rsid w:val="00AF09B0"/>
    <w:rsid w:val="00AF0F53"/>
    <w:rsid w:val="00AF1C6A"/>
    <w:rsid w:val="00AF1E37"/>
    <w:rsid w:val="00AF2AC7"/>
    <w:rsid w:val="00AF2BA5"/>
    <w:rsid w:val="00AF451B"/>
    <w:rsid w:val="00AF4561"/>
    <w:rsid w:val="00AF4F2D"/>
    <w:rsid w:val="00AF65FF"/>
    <w:rsid w:val="00AF6891"/>
    <w:rsid w:val="00AF6AA1"/>
    <w:rsid w:val="00AF7414"/>
    <w:rsid w:val="00AF7529"/>
    <w:rsid w:val="00AF7B32"/>
    <w:rsid w:val="00AF7CDA"/>
    <w:rsid w:val="00B00781"/>
    <w:rsid w:val="00B00BE6"/>
    <w:rsid w:val="00B010A5"/>
    <w:rsid w:val="00B01A71"/>
    <w:rsid w:val="00B02D02"/>
    <w:rsid w:val="00B0335A"/>
    <w:rsid w:val="00B04499"/>
    <w:rsid w:val="00B044DD"/>
    <w:rsid w:val="00B045AC"/>
    <w:rsid w:val="00B06A1D"/>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3CF"/>
    <w:rsid w:val="00B17660"/>
    <w:rsid w:val="00B17AC8"/>
    <w:rsid w:val="00B17DBF"/>
    <w:rsid w:val="00B214C4"/>
    <w:rsid w:val="00B217E2"/>
    <w:rsid w:val="00B21D82"/>
    <w:rsid w:val="00B2251D"/>
    <w:rsid w:val="00B2261E"/>
    <w:rsid w:val="00B22FE2"/>
    <w:rsid w:val="00B23078"/>
    <w:rsid w:val="00B23217"/>
    <w:rsid w:val="00B2379B"/>
    <w:rsid w:val="00B23850"/>
    <w:rsid w:val="00B23976"/>
    <w:rsid w:val="00B2421B"/>
    <w:rsid w:val="00B24575"/>
    <w:rsid w:val="00B24989"/>
    <w:rsid w:val="00B24DAA"/>
    <w:rsid w:val="00B257C6"/>
    <w:rsid w:val="00B26435"/>
    <w:rsid w:val="00B268C9"/>
    <w:rsid w:val="00B26D5C"/>
    <w:rsid w:val="00B27B6B"/>
    <w:rsid w:val="00B30612"/>
    <w:rsid w:val="00B31A3D"/>
    <w:rsid w:val="00B334E2"/>
    <w:rsid w:val="00B3397A"/>
    <w:rsid w:val="00B34516"/>
    <w:rsid w:val="00B34A0A"/>
    <w:rsid w:val="00B34AB0"/>
    <w:rsid w:val="00B34ED7"/>
    <w:rsid w:val="00B355BB"/>
    <w:rsid w:val="00B36191"/>
    <w:rsid w:val="00B365D4"/>
    <w:rsid w:val="00B36682"/>
    <w:rsid w:val="00B368F2"/>
    <w:rsid w:val="00B36B14"/>
    <w:rsid w:val="00B371EF"/>
    <w:rsid w:val="00B37861"/>
    <w:rsid w:val="00B406B2"/>
    <w:rsid w:val="00B409F3"/>
    <w:rsid w:val="00B4378B"/>
    <w:rsid w:val="00B437D8"/>
    <w:rsid w:val="00B43F67"/>
    <w:rsid w:val="00B457D6"/>
    <w:rsid w:val="00B476A2"/>
    <w:rsid w:val="00B47E0E"/>
    <w:rsid w:val="00B5030B"/>
    <w:rsid w:val="00B509D3"/>
    <w:rsid w:val="00B50D41"/>
    <w:rsid w:val="00B51975"/>
    <w:rsid w:val="00B52177"/>
    <w:rsid w:val="00B53F44"/>
    <w:rsid w:val="00B54183"/>
    <w:rsid w:val="00B54384"/>
    <w:rsid w:val="00B54AEE"/>
    <w:rsid w:val="00B55DE4"/>
    <w:rsid w:val="00B562AC"/>
    <w:rsid w:val="00B56674"/>
    <w:rsid w:val="00B57019"/>
    <w:rsid w:val="00B5717B"/>
    <w:rsid w:val="00B57D2F"/>
    <w:rsid w:val="00B609BA"/>
    <w:rsid w:val="00B60ED5"/>
    <w:rsid w:val="00B6242D"/>
    <w:rsid w:val="00B633DF"/>
    <w:rsid w:val="00B64274"/>
    <w:rsid w:val="00B64708"/>
    <w:rsid w:val="00B6529C"/>
    <w:rsid w:val="00B65A88"/>
    <w:rsid w:val="00B65F0F"/>
    <w:rsid w:val="00B664B7"/>
    <w:rsid w:val="00B665C9"/>
    <w:rsid w:val="00B666CB"/>
    <w:rsid w:val="00B66708"/>
    <w:rsid w:val="00B67ED0"/>
    <w:rsid w:val="00B70A58"/>
    <w:rsid w:val="00B71870"/>
    <w:rsid w:val="00B7225E"/>
    <w:rsid w:val="00B743C5"/>
    <w:rsid w:val="00B74AF4"/>
    <w:rsid w:val="00B75CD8"/>
    <w:rsid w:val="00B7703E"/>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348B"/>
    <w:rsid w:val="00B94908"/>
    <w:rsid w:val="00B951A9"/>
    <w:rsid w:val="00B96226"/>
    <w:rsid w:val="00B96358"/>
    <w:rsid w:val="00BA121F"/>
    <w:rsid w:val="00BA1C21"/>
    <w:rsid w:val="00BA3ED4"/>
    <w:rsid w:val="00BA4276"/>
    <w:rsid w:val="00BA53AE"/>
    <w:rsid w:val="00BA53FF"/>
    <w:rsid w:val="00BA69B2"/>
    <w:rsid w:val="00BA6CA7"/>
    <w:rsid w:val="00BA6DB7"/>
    <w:rsid w:val="00BA7370"/>
    <w:rsid w:val="00BA7490"/>
    <w:rsid w:val="00BA7F54"/>
    <w:rsid w:val="00BB0F0E"/>
    <w:rsid w:val="00BB14A6"/>
    <w:rsid w:val="00BB158E"/>
    <w:rsid w:val="00BB28AA"/>
    <w:rsid w:val="00BB2ADE"/>
    <w:rsid w:val="00BB35CA"/>
    <w:rsid w:val="00BB45AE"/>
    <w:rsid w:val="00BB47ED"/>
    <w:rsid w:val="00BB5087"/>
    <w:rsid w:val="00BB628C"/>
    <w:rsid w:val="00BB65DA"/>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3F4F"/>
    <w:rsid w:val="00BE4479"/>
    <w:rsid w:val="00BE50D7"/>
    <w:rsid w:val="00BE5DC3"/>
    <w:rsid w:val="00BE6236"/>
    <w:rsid w:val="00BE6C68"/>
    <w:rsid w:val="00BE7081"/>
    <w:rsid w:val="00BE732C"/>
    <w:rsid w:val="00BE7767"/>
    <w:rsid w:val="00BE783F"/>
    <w:rsid w:val="00BE7858"/>
    <w:rsid w:val="00BE79E8"/>
    <w:rsid w:val="00BE7BC4"/>
    <w:rsid w:val="00BF03A1"/>
    <w:rsid w:val="00BF1637"/>
    <w:rsid w:val="00BF24DD"/>
    <w:rsid w:val="00BF345C"/>
    <w:rsid w:val="00BF3ABE"/>
    <w:rsid w:val="00BF3C10"/>
    <w:rsid w:val="00BF40C7"/>
    <w:rsid w:val="00BF5524"/>
    <w:rsid w:val="00BF593A"/>
    <w:rsid w:val="00BF6DC0"/>
    <w:rsid w:val="00BF7908"/>
    <w:rsid w:val="00C007B6"/>
    <w:rsid w:val="00C014D3"/>
    <w:rsid w:val="00C01940"/>
    <w:rsid w:val="00C0226A"/>
    <w:rsid w:val="00C02F55"/>
    <w:rsid w:val="00C05F29"/>
    <w:rsid w:val="00C06743"/>
    <w:rsid w:val="00C06F62"/>
    <w:rsid w:val="00C07020"/>
    <w:rsid w:val="00C0791D"/>
    <w:rsid w:val="00C100BA"/>
    <w:rsid w:val="00C1085B"/>
    <w:rsid w:val="00C10938"/>
    <w:rsid w:val="00C1104F"/>
    <w:rsid w:val="00C11202"/>
    <w:rsid w:val="00C11D95"/>
    <w:rsid w:val="00C127E9"/>
    <w:rsid w:val="00C12949"/>
    <w:rsid w:val="00C13707"/>
    <w:rsid w:val="00C13D70"/>
    <w:rsid w:val="00C13DDB"/>
    <w:rsid w:val="00C1447D"/>
    <w:rsid w:val="00C14774"/>
    <w:rsid w:val="00C157F9"/>
    <w:rsid w:val="00C16E3A"/>
    <w:rsid w:val="00C17474"/>
    <w:rsid w:val="00C2184C"/>
    <w:rsid w:val="00C21D14"/>
    <w:rsid w:val="00C21F52"/>
    <w:rsid w:val="00C221E7"/>
    <w:rsid w:val="00C231E3"/>
    <w:rsid w:val="00C23930"/>
    <w:rsid w:val="00C23A71"/>
    <w:rsid w:val="00C243D9"/>
    <w:rsid w:val="00C24CD9"/>
    <w:rsid w:val="00C24E57"/>
    <w:rsid w:val="00C257AF"/>
    <w:rsid w:val="00C25DC9"/>
    <w:rsid w:val="00C26067"/>
    <w:rsid w:val="00C261B0"/>
    <w:rsid w:val="00C26276"/>
    <w:rsid w:val="00C277B0"/>
    <w:rsid w:val="00C278C1"/>
    <w:rsid w:val="00C27916"/>
    <w:rsid w:val="00C323F3"/>
    <w:rsid w:val="00C32EA4"/>
    <w:rsid w:val="00C33120"/>
    <w:rsid w:val="00C33EE5"/>
    <w:rsid w:val="00C343CB"/>
    <w:rsid w:val="00C35148"/>
    <w:rsid w:val="00C3560A"/>
    <w:rsid w:val="00C35C8D"/>
    <w:rsid w:val="00C369F0"/>
    <w:rsid w:val="00C36EF0"/>
    <w:rsid w:val="00C377CE"/>
    <w:rsid w:val="00C37F17"/>
    <w:rsid w:val="00C40054"/>
    <w:rsid w:val="00C40B9C"/>
    <w:rsid w:val="00C43EAF"/>
    <w:rsid w:val="00C440FC"/>
    <w:rsid w:val="00C44396"/>
    <w:rsid w:val="00C4458D"/>
    <w:rsid w:val="00C45C8A"/>
    <w:rsid w:val="00C46D21"/>
    <w:rsid w:val="00C476D8"/>
    <w:rsid w:val="00C50107"/>
    <w:rsid w:val="00C50605"/>
    <w:rsid w:val="00C5145A"/>
    <w:rsid w:val="00C519AC"/>
    <w:rsid w:val="00C51C30"/>
    <w:rsid w:val="00C5244B"/>
    <w:rsid w:val="00C526B6"/>
    <w:rsid w:val="00C5286E"/>
    <w:rsid w:val="00C5363F"/>
    <w:rsid w:val="00C53700"/>
    <w:rsid w:val="00C53752"/>
    <w:rsid w:val="00C5463A"/>
    <w:rsid w:val="00C54AF8"/>
    <w:rsid w:val="00C54FB9"/>
    <w:rsid w:val="00C5538E"/>
    <w:rsid w:val="00C55855"/>
    <w:rsid w:val="00C55A98"/>
    <w:rsid w:val="00C567E5"/>
    <w:rsid w:val="00C56952"/>
    <w:rsid w:val="00C5732F"/>
    <w:rsid w:val="00C57E4D"/>
    <w:rsid w:val="00C6038F"/>
    <w:rsid w:val="00C61617"/>
    <w:rsid w:val="00C616C3"/>
    <w:rsid w:val="00C6216A"/>
    <w:rsid w:val="00C62EDB"/>
    <w:rsid w:val="00C63B82"/>
    <w:rsid w:val="00C645EF"/>
    <w:rsid w:val="00C646A2"/>
    <w:rsid w:val="00C64DB9"/>
    <w:rsid w:val="00C65018"/>
    <w:rsid w:val="00C65B5C"/>
    <w:rsid w:val="00C65D67"/>
    <w:rsid w:val="00C67EFD"/>
    <w:rsid w:val="00C708E4"/>
    <w:rsid w:val="00C71669"/>
    <w:rsid w:val="00C73614"/>
    <w:rsid w:val="00C74A80"/>
    <w:rsid w:val="00C74CF2"/>
    <w:rsid w:val="00C75369"/>
    <w:rsid w:val="00C76AC9"/>
    <w:rsid w:val="00C77428"/>
    <w:rsid w:val="00C80D9B"/>
    <w:rsid w:val="00C81D52"/>
    <w:rsid w:val="00C84175"/>
    <w:rsid w:val="00C8466E"/>
    <w:rsid w:val="00C84910"/>
    <w:rsid w:val="00C84BFA"/>
    <w:rsid w:val="00C85388"/>
    <w:rsid w:val="00C8582F"/>
    <w:rsid w:val="00C85F38"/>
    <w:rsid w:val="00C87395"/>
    <w:rsid w:val="00C90076"/>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952"/>
    <w:rsid w:val="00CA0D24"/>
    <w:rsid w:val="00CA116F"/>
    <w:rsid w:val="00CA206B"/>
    <w:rsid w:val="00CA2F31"/>
    <w:rsid w:val="00CA398F"/>
    <w:rsid w:val="00CA3C60"/>
    <w:rsid w:val="00CA41A5"/>
    <w:rsid w:val="00CA49ED"/>
    <w:rsid w:val="00CA4AD5"/>
    <w:rsid w:val="00CA4EC7"/>
    <w:rsid w:val="00CA520C"/>
    <w:rsid w:val="00CA5849"/>
    <w:rsid w:val="00CA58FF"/>
    <w:rsid w:val="00CA5B96"/>
    <w:rsid w:val="00CA6617"/>
    <w:rsid w:val="00CA7BF8"/>
    <w:rsid w:val="00CA7C3C"/>
    <w:rsid w:val="00CB058A"/>
    <w:rsid w:val="00CB28BD"/>
    <w:rsid w:val="00CB3E58"/>
    <w:rsid w:val="00CB42AD"/>
    <w:rsid w:val="00CB4F3A"/>
    <w:rsid w:val="00CB55FD"/>
    <w:rsid w:val="00CB5B8C"/>
    <w:rsid w:val="00CB6646"/>
    <w:rsid w:val="00CB6BDB"/>
    <w:rsid w:val="00CB7D83"/>
    <w:rsid w:val="00CC0353"/>
    <w:rsid w:val="00CC0891"/>
    <w:rsid w:val="00CC0D33"/>
    <w:rsid w:val="00CC1B3A"/>
    <w:rsid w:val="00CC1C07"/>
    <w:rsid w:val="00CC2F46"/>
    <w:rsid w:val="00CC3D0D"/>
    <w:rsid w:val="00CC3F0C"/>
    <w:rsid w:val="00CC4B2D"/>
    <w:rsid w:val="00CC4D24"/>
    <w:rsid w:val="00CC5A7A"/>
    <w:rsid w:val="00CC6A6A"/>
    <w:rsid w:val="00CC6AAB"/>
    <w:rsid w:val="00CC6C22"/>
    <w:rsid w:val="00CD03E8"/>
    <w:rsid w:val="00CD2669"/>
    <w:rsid w:val="00CD2F66"/>
    <w:rsid w:val="00CD4F32"/>
    <w:rsid w:val="00CD5454"/>
    <w:rsid w:val="00CD57A8"/>
    <w:rsid w:val="00CD57FF"/>
    <w:rsid w:val="00CD68B6"/>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179B"/>
    <w:rsid w:val="00CF2D8D"/>
    <w:rsid w:val="00CF31E6"/>
    <w:rsid w:val="00CF47C1"/>
    <w:rsid w:val="00CF4EE7"/>
    <w:rsid w:val="00CF5ADB"/>
    <w:rsid w:val="00CF5ECB"/>
    <w:rsid w:val="00CF675C"/>
    <w:rsid w:val="00CF67CF"/>
    <w:rsid w:val="00CF6A5C"/>
    <w:rsid w:val="00CF6CE0"/>
    <w:rsid w:val="00CF6CFD"/>
    <w:rsid w:val="00CF7EC0"/>
    <w:rsid w:val="00D01307"/>
    <w:rsid w:val="00D02C1B"/>
    <w:rsid w:val="00D0503A"/>
    <w:rsid w:val="00D05822"/>
    <w:rsid w:val="00D05D41"/>
    <w:rsid w:val="00D06644"/>
    <w:rsid w:val="00D06FDE"/>
    <w:rsid w:val="00D10ADD"/>
    <w:rsid w:val="00D10D13"/>
    <w:rsid w:val="00D11085"/>
    <w:rsid w:val="00D11F23"/>
    <w:rsid w:val="00D121AD"/>
    <w:rsid w:val="00D12D52"/>
    <w:rsid w:val="00D130F3"/>
    <w:rsid w:val="00D13802"/>
    <w:rsid w:val="00D144D4"/>
    <w:rsid w:val="00D14FAE"/>
    <w:rsid w:val="00D15E60"/>
    <w:rsid w:val="00D16F6C"/>
    <w:rsid w:val="00D170D3"/>
    <w:rsid w:val="00D17907"/>
    <w:rsid w:val="00D200FF"/>
    <w:rsid w:val="00D20956"/>
    <w:rsid w:val="00D2109D"/>
    <w:rsid w:val="00D213C4"/>
    <w:rsid w:val="00D21757"/>
    <w:rsid w:val="00D2282E"/>
    <w:rsid w:val="00D229DE"/>
    <w:rsid w:val="00D22C20"/>
    <w:rsid w:val="00D232ED"/>
    <w:rsid w:val="00D23B81"/>
    <w:rsid w:val="00D23BC2"/>
    <w:rsid w:val="00D23C00"/>
    <w:rsid w:val="00D24B90"/>
    <w:rsid w:val="00D24CBE"/>
    <w:rsid w:val="00D25B0D"/>
    <w:rsid w:val="00D25EE5"/>
    <w:rsid w:val="00D27035"/>
    <w:rsid w:val="00D30A6D"/>
    <w:rsid w:val="00D30B39"/>
    <w:rsid w:val="00D30CA1"/>
    <w:rsid w:val="00D3148A"/>
    <w:rsid w:val="00D31B22"/>
    <w:rsid w:val="00D32364"/>
    <w:rsid w:val="00D35E4D"/>
    <w:rsid w:val="00D373C7"/>
    <w:rsid w:val="00D3761B"/>
    <w:rsid w:val="00D37B46"/>
    <w:rsid w:val="00D37C4D"/>
    <w:rsid w:val="00D4116B"/>
    <w:rsid w:val="00D418EC"/>
    <w:rsid w:val="00D42323"/>
    <w:rsid w:val="00D43E45"/>
    <w:rsid w:val="00D45F2D"/>
    <w:rsid w:val="00D46069"/>
    <w:rsid w:val="00D46535"/>
    <w:rsid w:val="00D46586"/>
    <w:rsid w:val="00D4768C"/>
    <w:rsid w:val="00D500B6"/>
    <w:rsid w:val="00D50137"/>
    <w:rsid w:val="00D511BD"/>
    <w:rsid w:val="00D51B8A"/>
    <w:rsid w:val="00D52CBB"/>
    <w:rsid w:val="00D52F8C"/>
    <w:rsid w:val="00D53403"/>
    <w:rsid w:val="00D53686"/>
    <w:rsid w:val="00D54A87"/>
    <w:rsid w:val="00D552BE"/>
    <w:rsid w:val="00D5625C"/>
    <w:rsid w:val="00D56511"/>
    <w:rsid w:val="00D56885"/>
    <w:rsid w:val="00D57C3A"/>
    <w:rsid w:val="00D6020E"/>
    <w:rsid w:val="00D6087C"/>
    <w:rsid w:val="00D67195"/>
    <w:rsid w:val="00D67481"/>
    <w:rsid w:val="00D72527"/>
    <w:rsid w:val="00D726A7"/>
    <w:rsid w:val="00D73B9F"/>
    <w:rsid w:val="00D745DD"/>
    <w:rsid w:val="00D746A7"/>
    <w:rsid w:val="00D7472A"/>
    <w:rsid w:val="00D74873"/>
    <w:rsid w:val="00D76F1D"/>
    <w:rsid w:val="00D77344"/>
    <w:rsid w:val="00D77B4A"/>
    <w:rsid w:val="00D800C1"/>
    <w:rsid w:val="00D8105B"/>
    <w:rsid w:val="00D81781"/>
    <w:rsid w:val="00D81C7C"/>
    <w:rsid w:val="00D820D0"/>
    <w:rsid w:val="00D822FC"/>
    <w:rsid w:val="00D832AD"/>
    <w:rsid w:val="00D84D8F"/>
    <w:rsid w:val="00D86410"/>
    <w:rsid w:val="00D86E77"/>
    <w:rsid w:val="00D873D1"/>
    <w:rsid w:val="00D8797F"/>
    <w:rsid w:val="00D90071"/>
    <w:rsid w:val="00D90519"/>
    <w:rsid w:val="00D90EB8"/>
    <w:rsid w:val="00D91846"/>
    <w:rsid w:val="00D92640"/>
    <w:rsid w:val="00D92F45"/>
    <w:rsid w:val="00D930E7"/>
    <w:rsid w:val="00D9505C"/>
    <w:rsid w:val="00D9585A"/>
    <w:rsid w:val="00D95CA5"/>
    <w:rsid w:val="00D960BE"/>
    <w:rsid w:val="00D97643"/>
    <w:rsid w:val="00D977ED"/>
    <w:rsid w:val="00DA0444"/>
    <w:rsid w:val="00DA13AB"/>
    <w:rsid w:val="00DA28D1"/>
    <w:rsid w:val="00DA3A90"/>
    <w:rsid w:val="00DA3B2F"/>
    <w:rsid w:val="00DA40D8"/>
    <w:rsid w:val="00DA58A0"/>
    <w:rsid w:val="00DA5E48"/>
    <w:rsid w:val="00DA6B71"/>
    <w:rsid w:val="00DB3AD8"/>
    <w:rsid w:val="00DB4519"/>
    <w:rsid w:val="00DB479D"/>
    <w:rsid w:val="00DB78B8"/>
    <w:rsid w:val="00DB7920"/>
    <w:rsid w:val="00DB7B5A"/>
    <w:rsid w:val="00DB7DC5"/>
    <w:rsid w:val="00DC0263"/>
    <w:rsid w:val="00DC0A23"/>
    <w:rsid w:val="00DC0B3C"/>
    <w:rsid w:val="00DC1F6A"/>
    <w:rsid w:val="00DC247E"/>
    <w:rsid w:val="00DC2DAA"/>
    <w:rsid w:val="00DC335F"/>
    <w:rsid w:val="00DC34F6"/>
    <w:rsid w:val="00DC44BF"/>
    <w:rsid w:val="00DC488E"/>
    <w:rsid w:val="00DC70C4"/>
    <w:rsid w:val="00DC73C8"/>
    <w:rsid w:val="00DD0372"/>
    <w:rsid w:val="00DD164B"/>
    <w:rsid w:val="00DD2954"/>
    <w:rsid w:val="00DD2A7E"/>
    <w:rsid w:val="00DD33DA"/>
    <w:rsid w:val="00DD3B00"/>
    <w:rsid w:val="00DD453E"/>
    <w:rsid w:val="00DD4C63"/>
    <w:rsid w:val="00DD6726"/>
    <w:rsid w:val="00DE0DF9"/>
    <w:rsid w:val="00DE1B98"/>
    <w:rsid w:val="00DE24F1"/>
    <w:rsid w:val="00DE29FF"/>
    <w:rsid w:val="00DE2DF3"/>
    <w:rsid w:val="00DE357E"/>
    <w:rsid w:val="00DE381F"/>
    <w:rsid w:val="00DE39AA"/>
    <w:rsid w:val="00DE3D15"/>
    <w:rsid w:val="00DE3D26"/>
    <w:rsid w:val="00DE4D16"/>
    <w:rsid w:val="00DE6E5B"/>
    <w:rsid w:val="00DE7B5F"/>
    <w:rsid w:val="00DF04B4"/>
    <w:rsid w:val="00DF0AC8"/>
    <w:rsid w:val="00DF1A40"/>
    <w:rsid w:val="00DF40CF"/>
    <w:rsid w:val="00DF42AD"/>
    <w:rsid w:val="00DF6490"/>
    <w:rsid w:val="00DF6B79"/>
    <w:rsid w:val="00DF7389"/>
    <w:rsid w:val="00DF7474"/>
    <w:rsid w:val="00DF7D99"/>
    <w:rsid w:val="00E0001F"/>
    <w:rsid w:val="00E00737"/>
    <w:rsid w:val="00E008B0"/>
    <w:rsid w:val="00E017CC"/>
    <w:rsid w:val="00E01EA6"/>
    <w:rsid w:val="00E031C4"/>
    <w:rsid w:val="00E03C17"/>
    <w:rsid w:val="00E049D3"/>
    <w:rsid w:val="00E04FE6"/>
    <w:rsid w:val="00E0504A"/>
    <w:rsid w:val="00E055B1"/>
    <w:rsid w:val="00E06224"/>
    <w:rsid w:val="00E06E8A"/>
    <w:rsid w:val="00E07041"/>
    <w:rsid w:val="00E101B2"/>
    <w:rsid w:val="00E10E55"/>
    <w:rsid w:val="00E11505"/>
    <w:rsid w:val="00E11F0D"/>
    <w:rsid w:val="00E12373"/>
    <w:rsid w:val="00E12606"/>
    <w:rsid w:val="00E12A67"/>
    <w:rsid w:val="00E13AD9"/>
    <w:rsid w:val="00E149FC"/>
    <w:rsid w:val="00E158E5"/>
    <w:rsid w:val="00E161A1"/>
    <w:rsid w:val="00E1622F"/>
    <w:rsid w:val="00E162AD"/>
    <w:rsid w:val="00E16F21"/>
    <w:rsid w:val="00E173D4"/>
    <w:rsid w:val="00E17CF6"/>
    <w:rsid w:val="00E243C7"/>
    <w:rsid w:val="00E245CC"/>
    <w:rsid w:val="00E24833"/>
    <w:rsid w:val="00E24EA7"/>
    <w:rsid w:val="00E25162"/>
    <w:rsid w:val="00E2551A"/>
    <w:rsid w:val="00E25665"/>
    <w:rsid w:val="00E25680"/>
    <w:rsid w:val="00E259BF"/>
    <w:rsid w:val="00E259F3"/>
    <w:rsid w:val="00E25BFB"/>
    <w:rsid w:val="00E25DD6"/>
    <w:rsid w:val="00E279E5"/>
    <w:rsid w:val="00E30C7B"/>
    <w:rsid w:val="00E32907"/>
    <w:rsid w:val="00E32A90"/>
    <w:rsid w:val="00E32C86"/>
    <w:rsid w:val="00E339F3"/>
    <w:rsid w:val="00E33D25"/>
    <w:rsid w:val="00E3400F"/>
    <w:rsid w:val="00E34BA9"/>
    <w:rsid w:val="00E35820"/>
    <w:rsid w:val="00E36661"/>
    <w:rsid w:val="00E37DC1"/>
    <w:rsid w:val="00E40183"/>
    <w:rsid w:val="00E40EBB"/>
    <w:rsid w:val="00E419D2"/>
    <w:rsid w:val="00E422CA"/>
    <w:rsid w:val="00E423ED"/>
    <w:rsid w:val="00E43223"/>
    <w:rsid w:val="00E43720"/>
    <w:rsid w:val="00E44047"/>
    <w:rsid w:val="00E44510"/>
    <w:rsid w:val="00E45FB4"/>
    <w:rsid w:val="00E4680E"/>
    <w:rsid w:val="00E4718B"/>
    <w:rsid w:val="00E50232"/>
    <w:rsid w:val="00E5082C"/>
    <w:rsid w:val="00E512D1"/>
    <w:rsid w:val="00E512FA"/>
    <w:rsid w:val="00E51949"/>
    <w:rsid w:val="00E525C0"/>
    <w:rsid w:val="00E52F4A"/>
    <w:rsid w:val="00E5391D"/>
    <w:rsid w:val="00E54D82"/>
    <w:rsid w:val="00E5674B"/>
    <w:rsid w:val="00E56DDC"/>
    <w:rsid w:val="00E57236"/>
    <w:rsid w:val="00E57583"/>
    <w:rsid w:val="00E57634"/>
    <w:rsid w:val="00E57C9B"/>
    <w:rsid w:val="00E60271"/>
    <w:rsid w:val="00E60AFA"/>
    <w:rsid w:val="00E60D85"/>
    <w:rsid w:val="00E60F37"/>
    <w:rsid w:val="00E614B0"/>
    <w:rsid w:val="00E61A54"/>
    <w:rsid w:val="00E64CD6"/>
    <w:rsid w:val="00E64E30"/>
    <w:rsid w:val="00E677A9"/>
    <w:rsid w:val="00E70F59"/>
    <w:rsid w:val="00E71031"/>
    <w:rsid w:val="00E71E2B"/>
    <w:rsid w:val="00E72096"/>
    <w:rsid w:val="00E729A6"/>
    <w:rsid w:val="00E73158"/>
    <w:rsid w:val="00E73377"/>
    <w:rsid w:val="00E73D8A"/>
    <w:rsid w:val="00E75F6F"/>
    <w:rsid w:val="00E7624B"/>
    <w:rsid w:val="00E7676B"/>
    <w:rsid w:val="00E80952"/>
    <w:rsid w:val="00E81283"/>
    <w:rsid w:val="00E8229D"/>
    <w:rsid w:val="00E82C5D"/>
    <w:rsid w:val="00E8306C"/>
    <w:rsid w:val="00E83075"/>
    <w:rsid w:val="00E836BF"/>
    <w:rsid w:val="00E8383A"/>
    <w:rsid w:val="00E83A8F"/>
    <w:rsid w:val="00E83BAB"/>
    <w:rsid w:val="00E85095"/>
    <w:rsid w:val="00E85460"/>
    <w:rsid w:val="00E854C8"/>
    <w:rsid w:val="00E85C10"/>
    <w:rsid w:val="00E863D5"/>
    <w:rsid w:val="00E86470"/>
    <w:rsid w:val="00E86A4A"/>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97A2B"/>
    <w:rsid w:val="00EA03E9"/>
    <w:rsid w:val="00EA1269"/>
    <w:rsid w:val="00EA1416"/>
    <w:rsid w:val="00EA2587"/>
    <w:rsid w:val="00EA27BB"/>
    <w:rsid w:val="00EA2A5F"/>
    <w:rsid w:val="00EA3A75"/>
    <w:rsid w:val="00EA3CB8"/>
    <w:rsid w:val="00EA494F"/>
    <w:rsid w:val="00EA4ACE"/>
    <w:rsid w:val="00EA5C4A"/>
    <w:rsid w:val="00EA6B53"/>
    <w:rsid w:val="00EA75FF"/>
    <w:rsid w:val="00EA79D3"/>
    <w:rsid w:val="00EB1B8C"/>
    <w:rsid w:val="00EB22DF"/>
    <w:rsid w:val="00EB2F77"/>
    <w:rsid w:val="00EB32DE"/>
    <w:rsid w:val="00EB3967"/>
    <w:rsid w:val="00EB48E8"/>
    <w:rsid w:val="00EB52DE"/>
    <w:rsid w:val="00EB6570"/>
    <w:rsid w:val="00EB6937"/>
    <w:rsid w:val="00EC080A"/>
    <w:rsid w:val="00EC0EF2"/>
    <w:rsid w:val="00EC1087"/>
    <w:rsid w:val="00EC17D3"/>
    <w:rsid w:val="00EC202E"/>
    <w:rsid w:val="00EC24A8"/>
    <w:rsid w:val="00EC2E7E"/>
    <w:rsid w:val="00EC3173"/>
    <w:rsid w:val="00EC370D"/>
    <w:rsid w:val="00EC3CC2"/>
    <w:rsid w:val="00EC3FD0"/>
    <w:rsid w:val="00EC484D"/>
    <w:rsid w:val="00EC48B6"/>
    <w:rsid w:val="00EC6685"/>
    <w:rsid w:val="00EC698E"/>
    <w:rsid w:val="00EC7BF9"/>
    <w:rsid w:val="00ED0084"/>
    <w:rsid w:val="00ED0203"/>
    <w:rsid w:val="00ED0D2C"/>
    <w:rsid w:val="00ED18FB"/>
    <w:rsid w:val="00ED267A"/>
    <w:rsid w:val="00ED2C41"/>
    <w:rsid w:val="00ED3DA8"/>
    <w:rsid w:val="00ED660D"/>
    <w:rsid w:val="00ED72D4"/>
    <w:rsid w:val="00EE0B4B"/>
    <w:rsid w:val="00EE1105"/>
    <w:rsid w:val="00EE1534"/>
    <w:rsid w:val="00EE1B5A"/>
    <w:rsid w:val="00EE232A"/>
    <w:rsid w:val="00EE286E"/>
    <w:rsid w:val="00EE2DF0"/>
    <w:rsid w:val="00EE32F6"/>
    <w:rsid w:val="00EE3E74"/>
    <w:rsid w:val="00EE5455"/>
    <w:rsid w:val="00EE7098"/>
    <w:rsid w:val="00EF05A2"/>
    <w:rsid w:val="00EF126B"/>
    <w:rsid w:val="00EF1E40"/>
    <w:rsid w:val="00EF2885"/>
    <w:rsid w:val="00EF3E58"/>
    <w:rsid w:val="00EF3F1B"/>
    <w:rsid w:val="00EF5192"/>
    <w:rsid w:val="00EF59BB"/>
    <w:rsid w:val="00EF631D"/>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2529"/>
    <w:rsid w:val="00F142F5"/>
    <w:rsid w:val="00F16E95"/>
    <w:rsid w:val="00F1743A"/>
    <w:rsid w:val="00F178AF"/>
    <w:rsid w:val="00F17D70"/>
    <w:rsid w:val="00F227E4"/>
    <w:rsid w:val="00F236C0"/>
    <w:rsid w:val="00F266C3"/>
    <w:rsid w:val="00F27112"/>
    <w:rsid w:val="00F27C91"/>
    <w:rsid w:val="00F314EB"/>
    <w:rsid w:val="00F323D2"/>
    <w:rsid w:val="00F329FA"/>
    <w:rsid w:val="00F32D2F"/>
    <w:rsid w:val="00F3313D"/>
    <w:rsid w:val="00F346F5"/>
    <w:rsid w:val="00F35651"/>
    <w:rsid w:val="00F368A9"/>
    <w:rsid w:val="00F3756A"/>
    <w:rsid w:val="00F37682"/>
    <w:rsid w:val="00F409E2"/>
    <w:rsid w:val="00F42A96"/>
    <w:rsid w:val="00F43525"/>
    <w:rsid w:val="00F449A3"/>
    <w:rsid w:val="00F450A7"/>
    <w:rsid w:val="00F46570"/>
    <w:rsid w:val="00F46663"/>
    <w:rsid w:val="00F4762A"/>
    <w:rsid w:val="00F47959"/>
    <w:rsid w:val="00F5040C"/>
    <w:rsid w:val="00F528DA"/>
    <w:rsid w:val="00F52C83"/>
    <w:rsid w:val="00F54493"/>
    <w:rsid w:val="00F54F5F"/>
    <w:rsid w:val="00F550B7"/>
    <w:rsid w:val="00F5579B"/>
    <w:rsid w:val="00F56172"/>
    <w:rsid w:val="00F576ED"/>
    <w:rsid w:val="00F5797C"/>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67E78"/>
    <w:rsid w:val="00F7005E"/>
    <w:rsid w:val="00F70D3B"/>
    <w:rsid w:val="00F70E80"/>
    <w:rsid w:val="00F712F8"/>
    <w:rsid w:val="00F714F1"/>
    <w:rsid w:val="00F721F9"/>
    <w:rsid w:val="00F7256F"/>
    <w:rsid w:val="00F72A0F"/>
    <w:rsid w:val="00F730CB"/>
    <w:rsid w:val="00F74148"/>
    <w:rsid w:val="00F74798"/>
    <w:rsid w:val="00F749E3"/>
    <w:rsid w:val="00F74E15"/>
    <w:rsid w:val="00F80576"/>
    <w:rsid w:val="00F80EEF"/>
    <w:rsid w:val="00F81169"/>
    <w:rsid w:val="00F82B06"/>
    <w:rsid w:val="00F8360D"/>
    <w:rsid w:val="00F84434"/>
    <w:rsid w:val="00F84902"/>
    <w:rsid w:val="00F85068"/>
    <w:rsid w:val="00F86D50"/>
    <w:rsid w:val="00F87EBE"/>
    <w:rsid w:val="00F9040D"/>
    <w:rsid w:val="00F922FE"/>
    <w:rsid w:val="00F92313"/>
    <w:rsid w:val="00F926C5"/>
    <w:rsid w:val="00F92A04"/>
    <w:rsid w:val="00F92D0B"/>
    <w:rsid w:val="00F93893"/>
    <w:rsid w:val="00F93FF0"/>
    <w:rsid w:val="00F962F4"/>
    <w:rsid w:val="00FA029D"/>
    <w:rsid w:val="00FA135E"/>
    <w:rsid w:val="00FA1F99"/>
    <w:rsid w:val="00FA2BEC"/>
    <w:rsid w:val="00FA3F96"/>
    <w:rsid w:val="00FA4186"/>
    <w:rsid w:val="00FA4415"/>
    <w:rsid w:val="00FA469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1D62"/>
    <w:rsid w:val="00FC2127"/>
    <w:rsid w:val="00FC2417"/>
    <w:rsid w:val="00FC2C77"/>
    <w:rsid w:val="00FC32E5"/>
    <w:rsid w:val="00FC34FD"/>
    <w:rsid w:val="00FC3A8B"/>
    <w:rsid w:val="00FC3B9F"/>
    <w:rsid w:val="00FC4044"/>
    <w:rsid w:val="00FC4A66"/>
    <w:rsid w:val="00FC4BDB"/>
    <w:rsid w:val="00FC4C19"/>
    <w:rsid w:val="00FC4DFF"/>
    <w:rsid w:val="00FC4E79"/>
    <w:rsid w:val="00FC51A0"/>
    <w:rsid w:val="00FC5FD8"/>
    <w:rsid w:val="00FC66C9"/>
    <w:rsid w:val="00FC7411"/>
    <w:rsid w:val="00FD0141"/>
    <w:rsid w:val="00FD0F5C"/>
    <w:rsid w:val="00FD1054"/>
    <w:rsid w:val="00FD1D72"/>
    <w:rsid w:val="00FD1E2F"/>
    <w:rsid w:val="00FD26A9"/>
    <w:rsid w:val="00FD36ED"/>
    <w:rsid w:val="00FD389D"/>
    <w:rsid w:val="00FD47BD"/>
    <w:rsid w:val="00FD582D"/>
    <w:rsid w:val="00FD5D13"/>
    <w:rsid w:val="00FD6BE8"/>
    <w:rsid w:val="00FD78BD"/>
    <w:rsid w:val="00FD7FFC"/>
    <w:rsid w:val="00FE04A3"/>
    <w:rsid w:val="00FE0644"/>
    <w:rsid w:val="00FE0FC1"/>
    <w:rsid w:val="00FE133E"/>
    <w:rsid w:val="00FE32BC"/>
    <w:rsid w:val="00FE38F8"/>
    <w:rsid w:val="00FE3B7B"/>
    <w:rsid w:val="00FE3CAB"/>
    <w:rsid w:val="00FE4303"/>
    <w:rsid w:val="00FE4853"/>
    <w:rsid w:val="00FE64CB"/>
    <w:rsid w:val="00FE76AA"/>
    <w:rsid w:val="00FE7E94"/>
    <w:rsid w:val="00FF0029"/>
    <w:rsid w:val="00FF00B5"/>
    <w:rsid w:val="00FF04B5"/>
    <w:rsid w:val="00FF2239"/>
    <w:rsid w:val="00FF2AC3"/>
    <w:rsid w:val="00FF2ED4"/>
    <w:rsid w:val="00FF6838"/>
    <w:rsid w:val="097EAB98"/>
    <w:rsid w:val="0B440176"/>
    <w:rsid w:val="0FFA1FFC"/>
    <w:rsid w:val="132CB4AD"/>
    <w:rsid w:val="27DD4412"/>
    <w:rsid w:val="2B3411CB"/>
    <w:rsid w:val="2BB505B7"/>
    <w:rsid w:val="2EE28652"/>
    <w:rsid w:val="2F6CB92B"/>
    <w:rsid w:val="31656045"/>
    <w:rsid w:val="3E94AD95"/>
    <w:rsid w:val="45BED732"/>
    <w:rsid w:val="4BA02A32"/>
    <w:rsid w:val="54AC349F"/>
    <w:rsid w:val="57390A1C"/>
    <w:rsid w:val="5EF5DC44"/>
    <w:rsid w:val="61856405"/>
    <w:rsid w:val="63BD80A7"/>
    <w:rsid w:val="67F99409"/>
    <w:rsid w:val="684C2E65"/>
    <w:rsid w:val="6A7DAD18"/>
    <w:rsid w:val="72005FD8"/>
    <w:rsid w:val="72D66D28"/>
    <w:rsid w:val="746A7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 w:type="paragraph" w:customStyle="1" w:styleId="b10">
    <w:name w:val="b1"/>
    <w:basedOn w:val="Normal"/>
    <w:rsid w:val="00AC5E67"/>
    <w:pPr>
      <w:spacing w:before="100" w:beforeAutospacing="1" w:after="100" w:afterAutospacing="1"/>
    </w:pPr>
    <w:rPr>
      <w:rFonts w:eastAsia="Times New Roman"/>
      <w:sz w:val="24"/>
      <w:szCs w:val="24"/>
      <w:lang w:val="en-US"/>
    </w:rPr>
  </w:style>
  <w:style w:type="paragraph" w:customStyle="1" w:styleId="b2">
    <w:name w:val="b2"/>
    <w:basedOn w:val="Normal"/>
    <w:rsid w:val="00AC5E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1441">
      <w:bodyDiv w:val="1"/>
      <w:marLeft w:val="0"/>
      <w:marRight w:val="0"/>
      <w:marTop w:val="0"/>
      <w:marBottom w:val="0"/>
      <w:divBdr>
        <w:top w:val="none" w:sz="0" w:space="0" w:color="auto"/>
        <w:left w:val="none" w:sz="0" w:space="0" w:color="auto"/>
        <w:bottom w:val="none" w:sz="0" w:space="0" w:color="auto"/>
        <w:right w:val="none" w:sz="0" w:space="0" w:color="auto"/>
      </w:divBdr>
      <w:divsChild>
        <w:div w:id="1160392058">
          <w:marLeft w:val="216"/>
          <w:marRight w:val="0"/>
          <w:marTop w:val="240"/>
          <w:marBottom w:val="0"/>
          <w:divBdr>
            <w:top w:val="none" w:sz="0" w:space="0" w:color="auto"/>
            <w:left w:val="none" w:sz="0" w:space="0" w:color="auto"/>
            <w:bottom w:val="none" w:sz="0" w:space="0" w:color="auto"/>
            <w:right w:val="none" w:sz="0" w:space="0" w:color="auto"/>
          </w:divBdr>
        </w:div>
        <w:div w:id="608198674">
          <w:marLeft w:val="216"/>
          <w:marRight w:val="0"/>
          <w:marTop w:val="240"/>
          <w:marBottom w:val="0"/>
          <w:divBdr>
            <w:top w:val="none" w:sz="0" w:space="0" w:color="auto"/>
            <w:left w:val="none" w:sz="0" w:space="0" w:color="auto"/>
            <w:bottom w:val="none" w:sz="0" w:space="0" w:color="auto"/>
            <w:right w:val="none" w:sz="0" w:space="0" w:color="auto"/>
          </w:divBdr>
        </w:div>
        <w:div w:id="430930590">
          <w:marLeft w:val="216"/>
          <w:marRight w:val="0"/>
          <w:marTop w:val="240"/>
          <w:marBottom w:val="0"/>
          <w:divBdr>
            <w:top w:val="none" w:sz="0" w:space="0" w:color="auto"/>
            <w:left w:val="none" w:sz="0" w:space="0" w:color="auto"/>
            <w:bottom w:val="none" w:sz="0" w:space="0" w:color="auto"/>
            <w:right w:val="none" w:sz="0" w:space="0" w:color="auto"/>
          </w:divBdr>
        </w:div>
        <w:div w:id="2041736685">
          <w:marLeft w:val="562"/>
          <w:marRight w:val="0"/>
          <w:marTop w:val="0"/>
          <w:marBottom w:val="0"/>
          <w:divBdr>
            <w:top w:val="none" w:sz="0" w:space="0" w:color="auto"/>
            <w:left w:val="none" w:sz="0" w:space="0" w:color="auto"/>
            <w:bottom w:val="none" w:sz="0" w:space="0" w:color="auto"/>
            <w:right w:val="none" w:sz="0" w:space="0" w:color="auto"/>
          </w:divBdr>
        </w:div>
        <w:div w:id="689374205">
          <w:marLeft w:val="562"/>
          <w:marRight w:val="0"/>
          <w:marTop w:val="0"/>
          <w:marBottom w:val="0"/>
          <w:divBdr>
            <w:top w:val="none" w:sz="0" w:space="0" w:color="auto"/>
            <w:left w:val="none" w:sz="0" w:space="0" w:color="auto"/>
            <w:bottom w:val="none" w:sz="0" w:space="0" w:color="auto"/>
            <w:right w:val="none" w:sz="0" w:space="0" w:color="auto"/>
          </w:divBdr>
        </w:div>
        <w:div w:id="1710496810">
          <w:marLeft w:val="562"/>
          <w:marRight w:val="0"/>
          <w:marTop w:val="0"/>
          <w:marBottom w:val="0"/>
          <w:divBdr>
            <w:top w:val="none" w:sz="0" w:space="0" w:color="auto"/>
            <w:left w:val="none" w:sz="0" w:space="0" w:color="auto"/>
            <w:bottom w:val="none" w:sz="0" w:space="0" w:color="auto"/>
            <w:right w:val="none" w:sz="0" w:space="0" w:color="auto"/>
          </w:divBdr>
        </w:div>
        <w:div w:id="253324832">
          <w:marLeft w:val="562"/>
          <w:marRight w:val="0"/>
          <w:marTop w:val="0"/>
          <w:marBottom w:val="0"/>
          <w:divBdr>
            <w:top w:val="none" w:sz="0" w:space="0" w:color="auto"/>
            <w:left w:val="none" w:sz="0" w:space="0" w:color="auto"/>
            <w:bottom w:val="none" w:sz="0" w:space="0" w:color="auto"/>
            <w:right w:val="none" w:sz="0" w:space="0" w:color="auto"/>
          </w:divBdr>
        </w:div>
        <w:div w:id="844320119">
          <w:marLeft w:val="562"/>
          <w:marRight w:val="0"/>
          <w:marTop w:val="0"/>
          <w:marBottom w:val="0"/>
          <w:divBdr>
            <w:top w:val="none" w:sz="0" w:space="0" w:color="auto"/>
            <w:left w:val="none" w:sz="0" w:space="0" w:color="auto"/>
            <w:bottom w:val="none" w:sz="0" w:space="0" w:color="auto"/>
            <w:right w:val="none" w:sz="0" w:space="0" w:color="auto"/>
          </w:divBdr>
        </w:div>
        <w:div w:id="1925534122">
          <w:marLeft w:val="216"/>
          <w:marRight w:val="0"/>
          <w:marTop w:val="240"/>
          <w:marBottom w:val="0"/>
          <w:divBdr>
            <w:top w:val="none" w:sz="0" w:space="0" w:color="auto"/>
            <w:left w:val="none" w:sz="0" w:space="0" w:color="auto"/>
            <w:bottom w:val="none" w:sz="0" w:space="0" w:color="auto"/>
            <w:right w:val="none" w:sz="0" w:space="0" w:color="auto"/>
          </w:divBdr>
        </w:div>
      </w:divsChild>
    </w:div>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199366324">
      <w:bodyDiv w:val="1"/>
      <w:marLeft w:val="0"/>
      <w:marRight w:val="0"/>
      <w:marTop w:val="0"/>
      <w:marBottom w:val="0"/>
      <w:divBdr>
        <w:top w:val="none" w:sz="0" w:space="0" w:color="auto"/>
        <w:left w:val="none" w:sz="0" w:space="0" w:color="auto"/>
        <w:bottom w:val="none" w:sz="0" w:space="0" w:color="auto"/>
        <w:right w:val="none" w:sz="0" w:space="0" w:color="auto"/>
      </w:divBdr>
      <w:divsChild>
        <w:div w:id="439227227">
          <w:marLeft w:val="562"/>
          <w:marRight w:val="0"/>
          <w:marTop w:val="0"/>
          <w:marBottom w:val="0"/>
          <w:divBdr>
            <w:top w:val="none" w:sz="0" w:space="0" w:color="auto"/>
            <w:left w:val="none" w:sz="0" w:space="0" w:color="auto"/>
            <w:bottom w:val="none" w:sz="0" w:space="0" w:color="auto"/>
            <w:right w:val="none" w:sz="0" w:space="0" w:color="auto"/>
          </w:divBdr>
        </w:div>
        <w:div w:id="1912227572">
          <w:marLeft w:val="821"/>
          <w:marRight w:val="0"/>
          <w:marTop w:val="0"/>
          <w:marBottom w:val="0"/>
          <w:divBdr>
            <w:top w:val="none" w:sz="0" w:space="0" w:color="auto"/>
            <w:left w:val="none" w:sz="0" w:space="0" w:color="auto"/>
            <w:bottom w:val="none" w:sz="0" w:space="0" w:color="auto"/>
            <w:right w:val="none" w:sz="0" w:space="0" w:color="auto"/>
          </w:divBdr>
        </w:div>
      </w:divsChild>
    </w:div>
    <w:div w:id="20572301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233853247">
      <w:bodyDiv w:val="1"/>
      <w:marLeft w:val="0"/>
      <w:marRight w:val="0"/>
      <w:marTop w:val="0"/>
      <w:marBottom w:val="0"/>
      <w:divBdr>
        <w:top w:val="none" w:sz="0" w:space="0" w:color="auto"/>
        <w:left w:val="none" w:sz="0" w:space="0" w:color="auto"/>
        <w:bottom w:val="none" w:sz="0" w:space="0" w:color="auto"/>
        <w:right w:val="none" w:sz="0" w:space="0" w:color="auto"/>
      </w:divBdr>
      <w:divsChild>
        <w:div w:id="1464730616">
          <w:marLeft w:val="216"/>
          <w:marRight w:val="0"/>
          <w:marTop w:val="240"/>
          <w:marBottom w:val="0"/>
          <w:divBdr>
            <w:top w:val="none" w:sz="0" w:space="0" w:color="auto"/>
            <w:left w:val="none" w:sz="0" w:space="0" w:color="auto"/>
            <w:bottom w:val="none" w:sz="0" w:space="0" w:color="auto"/>
            <w:right w:val="none" w:sz="0" w:space="0" w:color="auto"/>
          </w:divBdr>
        </w:div>
        <w:div w:id="1028919491">
          <w:marLeft w:val="562"/>
          <w:marRight w:val="0"/>
          <w:marTop w:val="0"/>
          <w:marBottom w:val="0"/>
          <w:divBdr>
            <w:top w:val="none" w:sz="0" w:space="0" w:color="auto"/>
            <w:left w:val="none" w:sz="0" w:space="0" w:color="auto"/>
            <w:bottom w:val="none" w:sz="0" w:space="0" w:color="auto"/>
            <w:right w:val="none" w:sz="0" w:space="0" w:color="auto"/>
          </w:divBdr>
        </w:div>
        <w:div w:id="1090538556">
          <w:marLeft w:val="562"/>
          <w:marRight w:val="0"/>
          <w:marTop w:val="0"/>
          <w:marBottom w:val="0"/>
          <w:divBdr>
            <w:top w:val="none" w:sz="0" w:space="0" w:color="auto"/>
            <w:left w:val="none" w:sz="0" w:space="0" w:color="auto"/>
            <w:bottom w:val="none" w:sz="0" w:space="0" w:color="auto"/>
            <w:right w:val="none" w:sz="0" w:space="0" w:color="auto"/>
          </w:divBdr>
        </w:div>
        <w:div w:id="88351320">
          <w:marLeft w:val="562"/>
          <w:marRight w:val="0"/>
          <w:marTop w:val="0"/>
          <w:marBottom w:val="0"/>
          <w:divBdr>
            <w:top w:val="none" w:sz="0" w:space="0" w:color="auto"/>
            <w:left w:val="none" w:sz="0" w:space="0" w:color="auto"/>
            <w:bottom w:val="none" w:sz="0" w:space="0" w:color="auto"/>
            <w:right w:val="none" w:sz="0" w:space="0" w:color="auto"/>
          </w:divBdr>
        </w:div>
        <w:div w:id="1999652549">
          <w:marLeft w:val="216"/>
          <w:marRight w:val="0"/>
          <w:marTop w:val="240"/>
          <w:marBottom w:val="0"/>
          <w:divBdr>
            <w:top w:val="none" w:sz="0" w:space="0" w:color="auto"/>
            <w:left w:val="none" w:sz="0" w:space="0" w:color="auto"/>
            <w:bottom w:val="none" w:sz="0" w:space="0" w:color="auto"/>
            <w:right w:val="none" w:sz="0" w:space="0" w:color="auto"/>
          </w:divBdr>
        </w:div>
        <w:div w:id="1753120690">
          <w:marLeft w:val="216"/>
          <w:marRight w:val="0"/>
          <w:marTop w:val="240"/>
          <w:marBottom w:val="0"/>
          <w:divBdr>
            <w:top w:val="none" w:sz="0" w:space="0" w:color="auto"/>
            <w:left w:val="none" w:sz="0" w:space="0" w:color="auto"/>
            <w:bottom w:val="none" w:sz="0" w:space="0" w:color="auto"/>
            <w:right w:val="none" w:sz="0" w:space="0" w:color="auto"/>
          </w:divBdr>
        </w:div>
        <w:div w:id="55974191">
          <w:marLeft w:val="562"/>
          <w:marRight w:val="0"/>
          <w:marTop w:val="0"/>
          <w:marBottom w:val="0"/>
          <w:divBdr>
            <w:top w:val="none" w:sz="0" w:space="0" w:color="auto"/>
            <w:left w:val="none" w:sz="0" w:space="0" w:color="auto"/>
            <w:bottom w:val="none" w:sz="0" w:space="0" w:color="auto"/>
            <w:right w:val="none" w:sz="0" w:space="0" w:color="auto"/>
          </w:divBdr>
        </w:div>
        <w:div w:id="1504710327">
          <w:marLeft w:val="562"/>
          <w:marRight w:val="0"/>
          <w:marTop w:val="0"/>
          <w:marBottom w:val="0"/>
          <w:divBdr>
            <w:top w:val="none" w:sz="0" w:space="0" w:color="auto"/>
            <w:left w:val="none" w:sz="0" w:space="0" w:color="auto"/>
            <w:bottom w:val="none" w:sz="0" w:space="0" w:color="auto"/>
            <w:right w:val="none" w:sz="0" w:space="0" w:color="auto"/>
          </w:divBdr>
        </w:div>
      </w:divsChild>
    </w:div>
    <w:div w:id="308242529">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363867243">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577057954">
      <w:bodyDiv w:val="1"/>
      <w:marLeft w:val="0"/>
      <w:marRight w:val="0"/>
      <w:marTop w:val="0"/>
      <w:marBottom w:val="0"/>
      <w:divBdr>
        <w:top w:val="none" w:sz="0" w:space="0" w:color="auto"/>
        <w:left w:val="none" w:sz="0" w:space="0" w:color="auto"/>
        <w:bottom w:val="none" w:sz="0" w:space="0" w:color="auto"/>
        <w:right w:val="none" w:sz="0" w:space="0" w:color="auto"/>
      </w:divBdr>
      <w:divsChild>
        <w:div w:id="315575192">
          <w:marLeft w:val="0"/>
          <w:marRight w:val="0"/>
          <w:marTop w:val="0"/>
          <w:marBottom w:val="0"/>
          <w:divBdr>
            <w:top w:val="none" w:sz="0" w:space="0" w:color="auto"/>
            <w:left w:val="none" w:sz="0" w:space="0" w:color="auto"/>
            <w:bottom w:val="none" w:sz="0" w:space="0" w:color="auto"/>
            <w:right w:val="none" w:sz="0" w:space="0" w:color="auto"/>
          </w:divBdr>
        </w:div>
        <w:div w:id="536281459">
          <w:marLeft w:val="0"/>
          <w:marRight w:val="0"/>
          <w:marTop w:val="0"/>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1179780">
      <w:bodyDiv w:val="1"/>
      <w:marLeft w:val="0"/>
      <w:marRight w:val="0"/>
      <w:marTop w:val="0"/>
      <w:marBottom w:val="0"/>
      <w:divBdr>
        <w:top w:val="none" w:sz="0" w:space="0" w:color="auto"/>
        <w:left w:val="none" w:sz="0" w:space="0" w:color="auto"/>
        <w:bottom w:val="none" w:sz="0" w:space="0" w:color="auto"/>
        <w:right w:val="none" w:sz="0" w:space="0" w:color="auto"/>
      </w:divBdr>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75803346">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52758976">
      <w:bodyDiv w:val="1"/>
      <w:marLeft w:val="0"/>
      <w:marRight w:val="0"/>
      <w:marTop w:val="0"/>
      <w:marBottom w:val="0"/>
      <w:divBdr>
        <w:top w:val="none" w:sz="0" w:space="0" w:color="auto"/>
        <w:left w:val="none" w:sz="0" w:space="0" w:color="auto"/>
        <w:bottom w:val="none" w:sz="0" w:space="0" w:color="auto"/>
        <w:right w:val="none" w:sz="0" w:space="0" w:color="auto"/>
      </w:divBdr>
    </w:div>
    <w:div w:id="1389065637">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38990679">
      <w:bodyDiv w:val="1"/>
      <w:marLeft w:val="0"/>
      <w:marRight w:val="0"/>
      <w:marTop w:val="0"/>
      <w:marBottom w:val="0"/>
      <w:divBdr>
        <w:top w:val="none" w:sz="0" w:space="0" w:color="auto"/>
        <w:left w:val="none" w:sz="0" w:space="0" w:color="auto"/>
        <w:bottom w:val="none" w:sz="0" w:space="0" w:color="auto"/>
        <w:right w:val="none" w:sz="0" w:space="0" w:color="auto"/>
      </w:divBdr>
      <w:divsChild>
        <w:div w:id="1584996758">
          <w:marLeft w:val="1166"/>
          <w:marRight w:val="0"/>
          <w:marTop w:val="86"/>
          <w:marBottom w:val="0"/>
          <w:divBdr>
            <w:top w:val="none" w:sz="0" w:space="0" w:color="auto"/>
            <w:left w:val="none" w:sz="0" w:space="0" w:color="auto"/>
            <w:bottom w:val="none" w:sz="0" w:space="0" w:color="auto"/>
            <w:right w:val="none" w:sz="0" w:space="0" w:color="auto"/>
          </w:divBdr>
        </w:div>
        <w:div w:id="1223172696">
          <w:marLeft w:val="1800"/>
          <w:marRight w:val="0"/>
          <w:marTop w:val="77"/>
          <w:marBottom w:val="0"/>
          <w:divBdr>
            <w:top w:val="none" w:sz="0" w:space="0" w:color="auto"/>
            <w:left w:val="none" w:sz="0" w:space="0" w:color="auto"/>
            <w:bottom w:val="none" w:sz="0" w:space="0" w:color="auto"/>
            <w:right w:val="none" w:sz="0" w:space="0" w:color="auto"/>
          </w:divBdr>
        </w:div>
        <w:div w:id="1531334613">
          <w:marLeft w:val="1166"/>
          <w:marRight w:val="0"/>
          <w:marTop w:val="86"/>
          <w:marBottom w:val="0"/>
          <w:divBdr>
            <w:top w:val="none" w:sz="0" w:space="0" w:color="auto"/>
            <w:left w:val="none" w:sz="0" w:space="0" w:color="auto"/>
            <w:bottom w:val="none" w:sz="0" w:space="0" w:color="auto"/>
            <w:right w:val="none" w:sz="0" w:space="0" w:color="auto"/>
          </w:divBdr>
        </w:div>
        <w:div w:id="1927301878">
          <w:marLeft w:val="1800"/>
          <w:marRight w:val="0"/>
          <w:marTop w:val="77"/>
          <w:marBottom w:val="0"/>
          <w:divBdr>
            <w:top w:val="none" w:sz="0" w:space="0" w:color="auto"/>
            <w:left w:val="none" w:sz="0" w:space="0" w:color="auto"/>
            <w:bottom w:val="none" w:sz="0" w:space="0" w:color="auto"/>
            <w:right w:val="none" w:sz="0" w:space="0" w:color="auto"/>
          </w:divBdr>
        </w:div>
      </w:divsChild>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12625934">
      <w:bodyDiv w:val="1"/>
      <w:marLeft w:val="0"/>
      <w:marRight w:val="0"/>
      <w:marTop w:val="0"/>
      <w:marBottom w:val="0"/>
      <w:divBdr>
        <w:top w:val="none" w:sz="0" w:space="0" w:color="auto"/>
        <w:left w:val="none" w:sz="0" w:space="0" w:color="auto"/>
        <w:bottom w:val="none" w:sz="0" w:space="0" w:color="auto"/>
        <w:right w:val="none" w:sz="0" w:space="0" w:color="auto"/>
      </w:divBdr>
      <w:divsChild>
        <w:div w:id="236942683">
          <w:marLeft w:val="0"/>
          <w:marRight w:val="0"/>
          <w:marTop w:val="0"/>
          <w:marBottom w:val="0"/>
          <w:divBdr>
            <w:top w:val="none" w:sz="0" w:space="0" w:color="auto"/>
            <w:left w:val="none" w:sz="0" w:space="0" w:color="auto"/>
            <w:bottom w:val="none" w:sz="0" w:space="0" w:color="auto"/>
            <w:right w:val="none" w:sz="0" w:space="0" w:color="auto"/>
          </w:divBdr>
        </w:div>
        <w:div w:id="1413970311">
          <w:marLeft w:val="0"/>
          <w:marRight w:val="0"/>
          <w:marTop w:val="0"/>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11784844">
      <w:bodyDiv w:val="1"/>
      <w:marLeft w:val="0"/>
      <w:marRight w:val="0"/>
      <w:marTop w:val="0"/>
      <w:marBottom w:val="0"/>
      <w:divBdr>
        <w:top w:val="none" w:sz="0" w:space="0" w:color="auto"/>
        <w:left w:val="none" w:sz="0" w:space="0" w:color="auto"/>
        <w:bottom w:val="none" w:sz="0" w:space="0" w:color="auto"/>
        <w:right w:val="none" w:sz="0" w:space="0" w:color="auto"/>
      </w:divBdr>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78433925">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43D49-B867-427F-9AC9-376E49F0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7DDC3C-008C-4C9F-8D77-9069B68E5CE7}">
  <ds:schemaRefs>
    <ds:schemaRef ds:uri="http://purl.org/dc/terms/"/>
    <ds:schemaRef ds:uri="http://schemas.microsoft.com/office/2006/metadata/properties"/>
    <ds:schemaRef ds:uri="http://www.w3.org/XML/1998/namespace"/>
    <ds:schemaRef ds:uri="http://schemas.microsoft.com/office/2006/documentManagement/types"/>
    <ds:schemaRef ds:uri="ca541bbf-fe8f-44a0-ab40-838c3b91f456"/>
    <ds:schemaRef ds:uri="http://purl.org/dc/dcmitype/"/>
    <ds:schemaRef ds:uri="http://schemas.openxmlformats.org/package/2006/metadata/core-properties"/>
    <ds:schemaRef ds:uri="http://schemas.microsoft.com/office/infopath/2007/PartnerControls"/>
    <ds:schemaRef ds:uri="5be8bc67-7c9e-430f-9c30-40deeba3bd7d"/>
    <ds:schemaRef ds:uri="http://purl.org/dc/elements/1.1/"/>
  </ds:schemaRefs>
</ds:datastoreItem>
</file>

<file path=customXml/itemProps3.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customXml/itemProps4.xml><?xml version="1.0" encoding="utf-8"?>
<ds:datastoreItem xmlns:ds="http://schemas.openxmlformats.org/officeDocument/2006/customXml" ds:itemID="{BB9B4B14-94FA-451F-9D73-2B49DC2DCA4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242</TotalTime>
  <Pages>9</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181</cp:revision>
  <dcterms:created xsi:type="dcterms:W3CDTF">2024-05-08T17:17:00Z</dcterms:created>
  <dcterms:modified xsi:type="dcterms:W3CDTF">2024-08-09T04:07:00Z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